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0C" w:rsidRPr="00D83052" w:rsidRDefault="0031400C" w:rsidP="0031400C">
      <w:pPr>
        <w:spacing w:after="0" w:line="240" w:lineRule="auto"/>
        <w:jc w:val="center"/>
        <w:rPr>
          <w:rFonts w:ascii="Verdana" w:eastAsia="Times New Roman" w:hAnsi="Verdana" w:cs="Times New Roman"/>
          <w:color w:val="000000"/>
          <w:sz w:val="20"/>
          <w:szCs w:val="20"/>
          <w:u w:val="single"/>
          <w:lang w:val="ru-RU" w:eastAsia="uk-UA"/>
        </w:rPr>
      </w:pPr>
      <w:r w:rsidRPr="008F2C5A">
        <w:rPr>
          <w:rFonts w:ascii="Verdana" w:eastAsia="Times New Roman" w:hAnsi="Verdana" w:cs="Times New Roman"/>
          <w:b/>
          <w:bCs/>
          <w:color w:val="000000"/>
          <w:sz w:val="20"/>
          <w:szCs w:val="20"/>
          <w:lang w:eastAsia="uk-UA"/>
        </w:rPr>
        <w:t>ДОГОВІР</w:t>
      </w:r>
      <w:r w:rsidRPr="00D83052">
        <w:rPr>
          <w:rFonts w:ascii="Verdana" w:eastAsia="Times New Roman" w:hAnsi="Verdana" w:cs="Times New Roman"/>
          <w:b/>
          <w:bCs/>
          <w:color w:val="000000"/>
          <w:sz w:val="20"/>
          <w:szCs w:val="20"/>
          <w:lang w:val="ru-RU" w:eastAsia="uk-UA"/>
        </w:rPr>
        <w:t xml:space="preserve"> </w:t>
      </w:r>
      <w:r w:rsidRPr="00D83052">
        <w:rPr>
          <w:rFonts w:ascii="Verdana" w:eastAsia="Times New Roman" w:hAnsi="Verdana" w:cs="Times New Roman"/>
          <w:b/>
          <w:bCs/>
          <w:color w:val="000000"/>
          <w:sz w:val="20"/>
          <w:szCs w:val="20"/>
          <w:u w:val="single"/>
          <w:lang w:eastAsia="uk-UA"/>
        </w:rPr>
        <w:t>№</w:t>
      </w:r>
      <w:r>
        <w:rPr>
          <w:rFonts w:ascii="Verdana" w:eastAsia="Times New Roman" w:hAnsi="Verdana" w:cs="Times New Roman"/>
          <w:b/>
          <w:bCs/>
          <w:color w:val="000000"/>
          <w:sz w:val="20"/>
          <w:szCs w:val="20"/>
          <w:u w:val="single"/>
          <w:lang w:eastAsia="uk-UA"/>
        </w:rPr>
        <w:t>______</w:t>
      </w:r>
    </w:p>
    <w:p w:rsidR="0031400C" w:rsidRDefault="0031400C" w:rsidP="0031400C">
      <w:pPr>
        <w:spacing w:after="0" w:line="240" w:lineRule="auto"/>
        <w:jc w:val="center"/>
        <w:rPr>
          <w:rFonts w:ascii="Verdana" w:eastAsia="Times New Roman" w:hAnsi="Verdana" w:cs="Times New Roman"/>
          <w:b/>
          <w:bCs/>
          <w:color w:val="000000"/>
          <w:sz w:val="20"/>
          <w:szCs w:val="20"/>
          <w:lang w:eastAsia="uk-UA"/>
        </w:rPr>
      </w:pPr>
    </w:p>
    <w:p w:rsidR="0031400C" w:rsidRDefault="0031400C" w:rsidP="0031400C">
      <w:pPr>
        <w:spacing w:after="0" w:line="240" w:lineRule="auto"/>
        <w:jc w:val="center"/>
        <w:rPr>
          <w:rFonts w:ascii="Verdana" w:eastAsia="Times New Roman" w:hAnsi="Verdana" w:cs="Times New Roman"/>
          <w:b/>
          <w:bCs/>
          <w:color w:val="000000"/>
          <w:sz w:val="20"/>
          <w:szCs w:val="20"/>
          <w:lang w:eastAsia="uk-UA"/>
        </w:rPr>
      </w:pPr>
      <w:r w:rsidRPr="008F2C5A">
        <w:rPr>
          <w:rFonts w:ascii="Verdana" w:eastAsia="Times New Roman" w:hAnsi="Verdana" w:cs="Times New Roman"/>
          <w:b/>
          <w:bCs/>
          <w:color w:val="000000"/>
          <w:sz w:val="20"/>
          <w:szCs w:val="20"/>
          <w:lang w:eastAsia="uk-UA"/>
        </w:rPr>
        <w:t>КУПІВЛІ-ПРОДАЖУ НЕОБРОБЛЕНОЇ ДЕРЕВИНИ</w:t>
      </w:r>
    </w:p>
    <w:p w:rsidR="0031400C" w:rsidRDefault="0031400C" w:rsidP="0031400C">
      <w:pPr>
        <w:spacing w:after="0" w:line="240" w:lineRule="auto"/>
        <w:rPr>
          <w:rFonts w:ascii="Verdana" w:eastAsia="Times New Roman" w:hAnsi="Verdana" w:cs="Times New Roman"/>
          <w:color w:val="000000"/>
          <w:sz w:val="20"/>
          <w:szCs w:val="20"/>
          <w:lang w:eastAsia="uk-UA"/>
        </w:rPr>
      </w:pPr>
    </w:p>
    <w:p w:rsidR="0031400C" w:rsidRDefault="0031400C" w:rsidP="0031400C">
      <w:pPr>
        <w:spacing w:after="0" w:line="240" w:lineRule="auto"/>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ab/>
      </w:r>
      <w:r w:rsidRPr="00D83052">
        <w:rPr>
          <w:rFonts w:ascii="Verdana" w:eastAsia="Times New Roman" w:hAnsi="Verdana" w:cs="Times New Roman"/>
          <w:color w:val="000000"/>
          <w:sz w:val="20"/>
          <w:szCs w:val="20"/>
          <w:lang w:eastAsia="uk-UA"/>
        </w:rPr>
        <w:t>м.</w:t>
      </w:r>
      <w:r>
        <w:rPr>
          <w:rFonts w:ascii="Verdana" w:eastAsia="Times New Roman" w:hAnsi="Verdana" w:cs="Times New Roman"/>
          <w:color w:val="000000"/>
          <w:sz w:val="20"/>
          <w:szCs w:val="20"/>
          <w:lang w:eastAsia="uk-UA"/>
        </w:rPr>
        <w:t xml:space="preserve"> Харків                      </w:t>
      </w:r>
      <w:r>
        <w:rPr>
          <w:rFonts w:ascii="Verdana" w:eastAsia="Times New Roman" w:hAnsi="Verdana" w:cs="Times New Roman"/>
          <w:color w:val="000000"/>
          <w:sz w:val="20"/>
          <w:szCs w:val="20"/>
          <w:lang w:eastAsia="uk-UA"/>
        </w:rPr>
        <w:tab/>
      </w:r>
      <w:r>
        <w:rPr>
          <w:rFonts w:ascii="Verdana" w:eastAsia="Times New Roman" w:hAnsi="Verdana" w:cs="Times New Roman"/>
          <w:color w:val="000000"/>
          <w:sz w:val="20"/>
          <w:szCs w:val="20"/>
          <w:lang w:eastAsia="uk-UA"/>
        </w:rPr>
        <w:tab/>
        <w:t xml:space="preserve">         </w:t>
      </w:r>
      <w:r>
        <w:rPr>
          <w:rFonts w:ascii="Verdana" w:eastAsia="Times New Roman" w:hAnsi="Verdana" w:cs="Times New Roman"/>
          <w:color w:val="000000"/>
          <w:sz w:val="20"/>
          <w:szCs w:val="20"/>
          <w:lang w:eastAsia="uk-UA"/>
        </w:rPr>
        <w:tab/>
      </w:r>
      <w:r>
        <w:rPr>
          <w:rFonts w:ascii="Verdana" w:eastAsia="Times New Roman" w:hAnsi="Verdana" w:cs="Times New Roman"/>
          <w:color w:val="000000"/>
          <w:sz w:val="20"/>
          <w:szCs w:val="20"/>
          <w:lang w:eastAsia="uk-UA"/>
        </w:rPr>
        <w:tab/>
        <w:t xml:space="preserve">                 « » лютого 2021р.</w:t>
      </w:r>
      <w:r>
        <w:rPr>
          <w:rFonts w:ascii="Verdana" w:eastAsia="Times New Roman" w:hAnsi="Verdana" w:cs="Times New Roman"/>
          <w:color w:val="000000"/>
          <w:sz w:val="20"/>
          <w:szCs w:val="20"/>
          <w:lang w:eastAsia="uk-UA"/>
        </w:rPr>
        <w:tab/>
      </w:r>
    </w:p>
    <w:p w:rsidR="0031400C" w:rsidRPr="008F2C5A" w:rsidRDefault="0031400C" w:rsidP="0031400C">
      <w:pPr>
        <w:spacing w:after="0" w:line="240" w:lineRule="auto"/>
        <w:jc w:val="center"/>
        <w:rPr>
          <w:rFonts w:ascii="Verdana" w:eastAsia="Times New Roman" w:hAnsi="Verdana" w:cs="Times New Roman"/>
          <w:color w:val="000000"/>
          <w:sz w:val="20"/>
          <w:szCs w:val="20"/>
          <w:lang w:eastAsia="uk-UA"/>
        </w:rPr>
      </w:pP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EC2E06">
        <w:rPr>
          <w:rFonts w:ascii="Verdana" w:eastAsia="Times New Roman" w:hAnsi="Verdana" w:cs="Times New Roman"/>
          <w:color w:val="000000"/>
          <w:sz w:val="20"/>
          <w:szCs w:val="20"/>
          <w:lang w:eastAsia="uk-UA"/>
        </w:rPr>
        <w:t>Організатор аукціону –</w:t>
      </w:r>
      <w:r>
        <w:rPr>
          <w:rFonts w:ascii="Verdana" w:eastAsia="Times New Roman" w:hAnsi="Verdana" w:cs="Times New Roman"/>
          <w:b/>
          <w:color w:val="000000"/>
          <w:sz w:val="20"/>
          <w:szCs w:val="20"/>
          <w:lang w:eastAsia="uk-UA"/>
        </w:rPr>
        <w:t xml:space="preserve"> </w:t>
      </w:r>
      <w:r w:rsidRPr="00EC2E06">
        <w:rPr>
          <w:rFonts w:ascii="Verdana" w:eastAsia="Times New Roman" w:hAnsi="Verdana" w:cs="Times New Roman"/>
          <w:b/>
          <w:color w:val="000000"/>
          <w:sz w:val="20"/>
          <w:szCs w:val="20"/>
          <w:lang w:val="fr-FR" w:eastAsia="uk-UA"/>
        </w:rPr>
        <w:t>ДП «</w:t>
      </w:r>
      <w:proofErr w:type="spellStart"/>
      <w:r w:rsidR="00077868">
        <w:rPr>
          <w:rFonts w:ascii="Verdana" w:eastAsia="Times New Roman" w:hAnsi="Verdana" w:cs="Times New Roman"/>
          <w:b/>
          <w:color w:val="000000"/>
          <w:sz w:val="20"/>
          <w:szCs w:val="20"/>
          <w:lang w:eastAsia="uk-UA"/>
        </w:rPr>
        <w:t>Старобільське</w:t>
      </w:r>
      <w:proofErr w:type="spellEnd"/>
      <w:r w:rsidR="00077868">
        <w:rPr>
          <w:rFonts w:ascii="Verdana" w:eastAsia="Times New Roman" w:hAnsi="Verdana" w:cs="Times New Roman"/>
          <w:b/>
          <w:color w:val="000000"/>
          <w:sz w:val="20"/>
          <w:szCs w:val="20"/>
          <w:lang w:eastAsia="uk-UA"/>
        </w:rPr>
        <w:t xml:space="preserve"> </w:t>
      </w:r>
      <w:r w:rsidRPr="00E31194">
        <w:rPr>
          <w:rFonts w:ascii="Verdana" w:eastAsia="Times New Roman" w:hAnsi="Verdana" w:cs="Times New Roman"/>
          <w:b/>
          <w:color w:val="000000"/>
          <w:sz w:val="20"/>
          <w:szCs w:val="20"/>
          <w:lang w:eastAsia="uk-UA"/>
        </w:rPr>
        <w:t>лісове господарство</w:t>
      </w:r>
      <w:r w:rsidRPr="00EC2E06">
        <w:rPr>
          <w:rFonts w:ascii="Verdana" w:eastAsia="Times New Roman" w:hAnsi="Verdana" w:cs="Times New Roman"/>
          <w:b/>
          <w:color w:val="000000"/>
          <w:sz w:val="20"/>
          <w:szCs w:val="20"/>
          <w:lang w:eastAsia="uk-UA"/>
        </w:rPr>
        <w:t>»</w:t>
      </w:r>
      <w:r>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в особі </w:t>
      </w:r>
      <w:r w:rsidR="00077868">
        <w:rPr>
          <w:rFonts w:ascii="Verdana" w:eastAsia="Times New Roman" w:hAnsi="Verdana" w:cs="Times New Roman"/>
          <w:color w:val="000000"/>
          <w:sz w:val="20"/>
          <w:szCs w:val="20"/>
          <w:lang w:eastAsia="uk-UA"/>
        </w:rPr>
        <w:t>директора – Самойленка</w:t>
      </w:r>
      <w:r>
        <w:rPr>
          <w:rFonts w:ascii="Verdana" w:eastAsia="Times New Roman" w:hAnsi="Verdana" w:cs="Times New Roman"/>
          <w:color w:val="000000"/>
          <w:sz w:val="20"/>
          <w:szCs w:val="20"/>
          <w:lang w:eastAsia="uk-UA"/>
        </w:rPr>
        <w:t xml:space="preserve"> Олександра Миколайовича</w:t>
      </w:r>
      <w:r w:rsidRPr="00975A73">
        <w:rPr>
          <w:rFonts w:ascii="Verdana" w:eastAsia="Times New Roman" w:hAnsi="Verdana" w:cs="Times New Roman"/>
          <w:color w:val="000000"/>
          <w:sz w:val="20"/>
          <w:szCs w:val="20"/>
          <w:lang w:eastAsia="uk-UA"/>
        </w:rPr>
        <w:t xml:space="preserve">, </w:t>
      </w:r>
      <w:r w:rsidRPr="008F2C5A">
        <w:rPr>
          <w:rFonts w:ascii="Verdana" w:eastAsia="Times New Roman" w:hAnsi="Verdana" w:cs="Times New Roman"/>
          <w:color w:val="000000"/>
          <w:sz w:val="20"/>
          <w:szCs w:val="20"/>
          <w:lang w:eastAsia="uk-UA"/>
        </w:rPr>
        <w:t xml:space="preserve"> </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що діє на підставі </w:t>
      </w:r>
      <w:r>
        <w:rPr>
          <w:rFonts w:ascii="Verdana" w:eastAsia="Times New Roman" w:hAnsi="Verdana" w:cs="Times New Roman"/>
          <w:color w:val="000000"/>
          <w:sz w:val="20"/>
          <w:szCs w:val="20"/>
          <w:lang w:eastAsia="uk-UA"/>
        </w:rPr>
        <w:t>Статуту</w:t>
      </w:r>
      <w:r w:rsidRPr="00975A73">
        <w:rPr>
          <w:rFonts w:ascii="Verdana" w:eastAsia="Times New Roman" w:hAnsi="Verdana" w:cs="Times New Roman"/>
          <w:color w:val="000000"/>
          <w:sz w:val="20"/>
          <w:szCs w:val="20"/>
          <w:lang w:eastAsia="uk-UA"/>
        </w:rPr>
        <w:t>, (</w:t>
      </w:r>
      <w:r w:rsidRPr="00D83052">
        <w:rPr>
          <w:rFonts w:ascii="Verdana" w:eastAsia="Times New Roman" w:hAnsi="Verdana" w:cs="Times New Roman"/>
          <w:b/>
          <w:color w:val="000000"/>
          <w:sz w:val="20"/>
          <w:szCs w:val="20"/>
          <w:lang w:eastAsia="uk-UA"/>
        </w:rPr>
        <w:t>надалі – Продавець</w:t>
      </w:r>
      <w:r w:rsidRPr="00975A73">
        <w:rPr>
          <w:rFonts w:ascii="Verdana" w:eastAsia="Times New Roman" w:hAnsi="Verdana" w:cs="Times New Roman"/>
          <w:color w:val="000000"/>
          <w:sz w:val="20"/>
          <w:szCs w:val="20"/>
          <w:lang w:eastAsia="uk-UA"/>
        </w:rPr>
        <w:t>), з одн</w:t>
      </w:r>
      <w:r>
        <w:rPr>
          <w:rFonts w:ascii="Verdana" w:eastAsia="Times New Roman" w:hAnsi="Verdana" w:cs="Times New Roman"/>
          <w:color w:val="000000"/>
          <w:sz w:val="20"/>
          <w:szCs w:val="20"/>
          <w:lang w:eastAsia="uk-UA"/>
        </w:rPr>
        <w:t>ієї сторони</w:t>
      </w:r>
      <w:r w:rsidRPr="00975A73">
        <w:rPr>
          <w:rFonts w:ascii="Verdana" w:eastAsia="Times New Roman" w:hAnsi="Verdana" w:cs="Times New Roman"/>
          <w:color w:val="000000"/>
          <w:sz w:val="20"/>
          <w:szCs w:val="20"/>
          <w:lang w:eastAsia="uk-UA"/>
        </w:rPr>
        <w:t xml:space="preserve"> та, </w:t>
      </w:r>
      <w:r>
        <w:rPr>
          <w:rFonts w:ascii="Verdana" w:eastAsia="Times New Roman" w:hAnsi="Verdana" w:cs="Times New Roman"/>
          <w:color w:val="000000"/>
          <w:sz w:val="20"/>
          <w:szCs w:val="20"/>
          <w:lang w:eastAsia="uk-UA"/>
        </w:rPr>
        <w:t xml:space="preserve">переможець </w:t>
      </w:r>
      <w:r w:rsidRPr="00975A73">
        <w:rPr>
          <w:rFonts w:ascii="Verdana" w:eastAsia="Times New Roman" w:hAnsi="Verdana" w:cs="Times New Roman"/>
          <w:color w:val="000000"/>
          <w:sz w:val="20"/>
          <w:szCs w:val="20"/>
          <w:lang w:eastAsia="uk-UA"/>
        </w:rPr>
        <w:t>аукціону</w:t>
      </w:r>
      <w:r>
        <w:rPr>
          <w:rFonts w:ascii="Verdana" w:eastAsia="Times New Roman" w:hAnsi="Verdana" w:cs="Times New Roman"/>
          <w:color w:val="000000"/>
          <w:sz w:val="20"/>
          <w:szCs w:val="20"/>
          <w:lang w:eastAsia="uk-UA"/>
        </w:rPr>
        <w:t xml:space="preserve">: </w:t>
      </w:r>
    </w:p>
    <w:tbl>
      <w:tblPr>
        <w:tblStyle w:val="a6"/>
        <w:tblW w:w="0" w:type="auto"/>
        <w:tblLook w:val="04A0" w:firstRow="1" w:lastRow="0" w:firstColumn="1" w:lastColumn="0" w:noHBand="0" w:noVBand="1"/>
      </w:tblPr>
      <w:tblGrid>
        <w:gridCol w:w="9627"/>
      </w:tblGrid>
      <w:tr w:rsidR="0031400C" w:rsidTr="00A90445">
        <w:tc>
          <w:tcPr>
            <w:tcW w:w="9853" w:type="dxa"/>
          </w:tcPr>
          <w:p w:rsidR="0031400C" w:rsidRDefault="0031400C" w:rsidP="00A90445">
            <w:pPr>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w:t>
            </w:r>
            <w:r w:rsidRPr="005178C2">
              <w:rPr>
                <w:rFonts w:ascii="Verdana" w:eastAsia="Times New Roman" w:hAnsi="Verdana" w:cs="Times New Roman"/>
                <w:b/>
                <w:color w:val="000000"/>
                <w:sz w:val="20"/>
                <w:szCs w:val="20"/>
                <w:lang w:eastAsia="uk-UA"/>
              </w:rPr>
              <w:t xml:space="preserve">ФОП </w:t>
            </w:r>
          </w:p>
        </w:tc>
      </w:tr>
      <w:tr w:rsidR="0031400C" w:rsidTr="00A90445">
        <w:tc>
          <w:tcPr>
            <w:tcW w:w="9853" w:type="dxa"/>
          </w:tcPr>
          <w:p w:rsidR="0031400C" w:rsidRDefault="0031400C" w:rsidP="00A90445">
            <w:pPr>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Зареєстрований підприємцем,</w:t>
            </w:r>
          </w:p>
        </w:tc>
      </w:tr>
      <w:tr w:rsidR="0031400C" w:rsidTr="00A90445">
        <w:tc>
          <w:tcPr>
            <w:tcW w:w="9853" w:type="dxa"/>
          </w:tcPr>
          <w:p w:rsidR="0031400C" w:rsidRDefault="0031400C" w:rsidP="00A90445">
            <w:pPr>
              <w:jc w:val="both"/>
              <w:rPr>
                <w:rFonts w:ascii="Verdana" w:eastAsia="Times New Roman" w:hAnsi="Verdana" w:cs="Times New Roman"/>
                <w:color w:val="000000"/>
                <w:sz w:val="20"/>
                <w:szCs w:val="20"/>
                <w:lang w:eastAsia="uk-UA"/>
              </w:rPr>
            </w:pPr>
            <w:r w:rsidRPr="008C1C39">
              <w:rPr>
                <w:rFonts w:ascii="Verdana" w:eastAsia="Times New Roman" w:hAnsi="Verdana" w:cs="Times New Roman"/>
                <w:color w:val="000000"/>
                <w:sz w:val="20"/>
                <w:szCs w:val="20"/>
                <w:lang w:eastAsia="uk-UA"/>
              </w:rPr>
              <w:t>16.06.2015 Номер запису: 24800000000174073</w:t>
            </w:r>
          </w:p>
        </w:tc>
      </w:tr>
    </w:tbl>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w:t>
      </w:r>
      <w:r w:rsidRPr="00D83052">
        <w:rPr>
          <w:rFonts w:ascii="Verdana" w:eastAsia="Times New Roman" w:hAnsi="Verdana" w:cs="Times New Roman"/>
          <w:b/>
          <w:color w:val="000000"/>
          <w:sz w:val="20"/>
          <w:szCs w:val="20"/>
          <w:lang w:eastAsia="uk-UA"/>
        </w:rPr>
        <w:t>надалі – Покупець</w:t>
      </w:r>
      <w:r w:rsidRPr="00975A73">
        <w:rPr>
          <w:rFonts w:ascii="Verdana" w:eastAsia="Times New Roman" w:hAnsi="Verdana" w:cs="Times New Roman"/>
          <w:color w:val="000000"/>
          <w:sz w:val="20"/>
          <w:szCs w:val="20"/>
          <w:lang w:eastAsia="uk-UA"/>
        </w:rPr>
        <w:t>), з друго</w:t>
      </w:r>
      <w:r>
        <w:rPr>
          <w:rFonts w:ascii="Verdana" w:eastAsia="Times New Roman" w:hAnsi="Verdana" w:cs="Times New Roman"/>
          <w:color w:val="000000"/>
          <w:sz w:val="20"/>
          <w:szCs w:val="20"/>
          <w:lang w:eastAsia="uk-UA"/>
        </w:rPr>
        <w:t>ї сторони</w:t>
      </w:r>
      <w:r w:rsidRPr="00975A73">
        <w:rPr>
          <w:rFonts w:ascii="Verdana" w:eastAsia="Times New Roman" w:hAnsi="Verdana" w:cs="Times New Roman"/>
          <w:color w:val="000000"/>
          <w:sz w:val="20"/>
          <w:szCs w:val="20"/>
          <w:lang w:eastAsia="uk-UA"/>
        </w:rPr>
        <w:t xml:space="preserve">, разом надалі – Сторони, уклали цей договір за результатами аукціону з продажу необробленої деревини, який відбувся </w:t>
      </w:r>
      <w:r w:rsidRPr="00D83052">
        <w:rPr>
          <w:rFonts w:ascii="Verdana" w:eastAsia="Times New Roman" w:hAnsi="Verdana" w:cs="Times New Roman"/>
          <w:b/>
          <w:color w:val="000000"/>
          <w:sz w:val="20"/>
          <w:szCs w:val="20"/>
          <w:lang w:eastAsia="uk-UA"/>
        </w:rPr>
        <w:t>1</w:t>
      </w:r>
      <w:r>
        <w:rPr>
          <w:rFonts w:ascii="Verdana" w:eastAsia="Times New Roman" w:hAnsi="Verdana" w:cs="Times New Roman"/>
          <w:b/>
          <w:color w:val="000000"/>
          <w:sz w:val="20"/>
          <w:szCs w:val="20"/>
          <w:lang w:eastAsia="uk-UA"/>
        </w:rPr>
        <w:t>7</w:t>
      </w:r>
      <w:r w:rsidRPr="00D83052">
        <w:rPr>
          <w:rFonts w:ascii="Verdana" w:eastAsia="Times New Roman" w:hAnsi="Verdana" w:cs="Times New Roman"/>
          <w:b/>
          <w:color w:val="000000"/>
          <w:sz w:val="20"/>
          <w:szCs w:val="20"/>
          <w:lang w:eastAsia="uk-UA"/>
        </w:rPr>
        <w:t>.0</w:t>
      </w:r>
      <w:r>
        <w:rPr>
          <w:rFonts w:ascii="Verdana" w:eastAsia="Times New Roman" w:hAnsi="Verdana" w:cs="Times New Roman"/>
          <w:b/>
          <w:color w:val="000000"/>
          <w:sz w:val="20"/>
          <w:szCs w:val="20"/>
          <w:lang w:eastAsia="uk-UA"/>
        </w:rPr>
        <w:t>2</w:t>
      </w:r>
      <w:r w:rsidRPr="00D83052">
        <w:rPr>
          <w:rFonts w:ascii="Verdana" w:eastAsia="Times New Roman" w:hAnsi="Verdana" w:cs="Times New Roman"/>
          <w:b/>
          <w:color w:val="000000"/>
          <w:sz w:val="20"/>
          <w:szCs w:val="20"/>
          <w:lang w:eastAsia="uk-UA"/>
        </w:rPr>
        <w:t>.2021р</w:t>
      </w:r>
      <w:r w:rsidRPr="00975A73">
        <w:rPr>
          <w:rFonts w:ascii="Verdana" w:eastAsia="Times New Roman" w:hAnsi="Verdana" w:cs="Times New Roman"/>
          <w:color w:val="000000"/>
          <w:sz w:val="20"/>
          <w:szCs w:val="20"/>
          <w:lang w:eastAsia="uk-UA"/>
        </w:rPr>
        <w:t>. на</w:t>
      </w:r>
      <w:r w:rsidRPr="00D83052">
        <w:rPr>
          <w:rFonts w:ascii="Verdana" w:eastAsia="Times New Roman" w:hAnsi="Verdana" w:cs="Times New Roman"/>
          <w:color w:val="000000"/>
          <w:sz w:val="20"/>
          <w:szCs w:val="20"/>
          <w:lang w:eastAsia="uk-UA"/>
        </w:rPr>
        <w:t xml:space="preserve"> </w:t>
      </w:r>
      <w:r>
        <w:rPr>
          <w:rFonts w:ascii="Verdana" w:eastAsia="Times New Roman" w:hAnsi="Verdana" w:cs="Times New Roman"/>
          <w:color w:val="000000"/>
          <w:sz w:val="20"/>
          <w:szCs w:val="20"/>
          <w:lang w:eastAsia="uk-UA"/>
        </w:rPr>
        <w:t>спеціалізованому електронному торговому майданчику Харківської товарної біржі, код в ЄДРПОУ: 14086755,</w:t>
      </w:r>
      <w:r w:rsidRPr="00975A73">
        <w:rPr>
          <w:rFonts w:ascii="Verdana" w:eastAsia="Times New Roman" w:hAnsi="Verdana" w:cs="Times New Roman"/>
          <w:color w:val="000000"/>
          <w:sz w:val="20"/>
          <w:szCs w:val="20"/>
          <w:lang w:eastAsia="uk-UA"/>
        </w:rPr>
        <w:t xml:space="preserve"> про наведене нижче:</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1. ПРЕДМЕТ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 1.1 За результатами проведення </w:t>
      </w:r>
      <w:r>
        <w:rPr>
          <w:rFonts w:ascii="Verdana" w:eastAsia="Times New Roman" w:hAnsi="Verdana" w:cs="Times New Roman"/>
          <w:color w:val="000000"/>
          <w:sz w:val="20"/>
          <w:szCs w:val="20"/>
          <w:lang w:eastAsia="uk-UA"/>
        </w:rPr>
        <w:t xml:space="preserve">електронного </w:t>
      </w:r>
      <w:r w:rsidRPr="00975A73">
        <w:rPr>
          <w:rFonts w:ascii="Verdana" w:eastAsia="Times New Roman" w:hAnsi="Verdana" w:cs="Times New Roman"/>
          <w:color w:val="000000"/>
          <w:sz w:val="20"/>
          <w:szCs w:val="20"/>
          <w:lang w:eastAsia="uk-UA"/>
        </w:rPr>
        <w:t xml:space="preserve">аукціону із продажу необробленої деревини заготівлі </w:t>
      </w:r>
      <w:r>
        <w:rPr>
          <w:rFonts w:ascii="Verdana" w:eastAsia="Times New Roman" w:hAnsi="Verdana" w:cs="Times New Roman"/>
          <w:color w:val="000000"/>
          <w:sz w:val="20"/>
          <w:szCs w:val="20"/>
          <w:lang w:eastAsia="uk-UA"/>
        </w:rPr>
        <w:t>І кварталу 2021</w:t>
      </w:r>
      <w:r w:rsidRPr="00975A73">
        <w:rPr>
          <w:rFonts w:ascii="Verdana" w:eastAsia="Times New Roman" w:hAnsi="Verdana" w:cs="Times New Roman"/>
          <w:color w:val="000000"/>
          <w:sz w:val="20"/>
          <w:szCs w:val="20"/>
          <w:lang w:eastAsia="uk-UA"/>
        </w:rPr>
        <w:t xml:space="preserve"> року, який відбувся </w:t>
      </w:r>
      <w:r>
        <w:rPr>
          <w:rFonts w:ascii="Verdana" w:eastAsia="Times New Roman" w:hAnsi="Verdana" w:cs="Times New Roman"/>
          <w:b/>
          <w:color w:val="000000"/>
          <w:sz w:val="20"/>
          <w:szCs w:val="20"/>
          <w:lang w:eastAsia="uk-UA"/>
        </w:rPr>
        <w:t>17</w:t>
      </w:r>
      <w:r w:rsidRPr="00D83052">
        <w:rPr>
          <w:rFonts w:ascii="Verdana" w:eastAsia="Times New Roman" w:hAnsi="Verdana" w:cs="Times New Roman"/>
          <w:b/>
          <w:color w:val="000000"/>
          <w:sz w:val="20"/>
          <w:szCs w:val="20"/>
          <w:lang w:eastAsia="uk-UA"/>
        </w:rPr>
        <w:t>.0</w:t>
      </w:r>
      <w:r>
        <w:rPr>
          <w:rFonts w:ascii="Verdana" w:eastAsia="Times New Roman" w:hAnsi="Verdana" w:cs="Times New Roman"/>
          <w:b/>
          <w:color w:val="000000"/>
          <w:sz w:val="20"/>
          <w:szCs w:val="20"/>
          <w:lang w:eastAsia="uk-UA"/>
        </w:rPr>
        <w:t>2</w:t>
      </w:r>
      <w:r w:rsidRPr="00D83052">
        <w:rPr>
          <w:rFonts w:ascii="Verdana" w:eastAsia="Times New Roman" w:hAnsi="Verdana" w:cs="Times New Roman"/>
          <w:b/>
          <w:color w:val="000000"/>
          <w:sz w:val="20"/>
          <w:szCs w:val="20"/>
          <w:lang w:eastAsia="uk-UA"/>
        </w:rPr>
        <w:t>.2021р.</w:t>
      </w:r>
      <w:r w:rsidRPr="00975A73">
        <w:rPr>
          <w:rFonts w:ascii="Verdana" w:eastAsia="Times New Roman" w:hAnsi="Verdana" w:cs="Times New Roman"/>
          <w:color w:val="000000"/>
          <w:sz w:val="20"/>
          <w:szCs w:val="20"/>
          <w:lang w:eastAsia="uk-UA"/>
        </w:rPr>
        <w:t xml:space="preserve"> (далі </w:t>
      </w:r>
      <w:r>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аукціон) Продавець зобов'язується передати, а Покупець зобов'язується прийняти та оплатити товар на умовах та способом, вказаними в цьому Договорі.</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1.2 На підставі Регламенту організації та проведення аукціонів з продажу необробленої деревини на </w:t>
      </w:r>
      <w:r>
        <w:rPr>
          <w:rFonts w:ascii="Verdana" w:eastAsia="Times New Roman" w:hAnsi="Verdana" w:cs="Times New Roman"/>
          <w:color w:val="000000"/>
          <w:sz w:val="20"/>
          <w:szCs w:val="20"/>
          <w:lang w:eastAsia="uk-UA"/>
        </w:rPr>
        <w:t>Харківській товарній біржі від 17.09.2020 р.</w:t>
      </w:r>
      <w:r w:rsidRPr="00975A73">
        <w:rPr>
          <w:rFonts w:ascii="Verdana" w:eastAsia="Times New Roman" w:hAnsi="Verdana" w:cs="Times New Roman"/>
          <w:color w:val="000000"/>
          <w:sz w:val="20"/>
          <w:szCs w:val="20"/>
          <w:lang w:eastAsia="uk-UA"/>
        </w:rPr>
        <w:t xml:space="preserve"> (далі - Регламент) Продавець продає, а Покупець купує товар для власної переробки.</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1.3 Товаром по цьому Д</w:t>
      </w:r>
      <w:r w:rsidRPr="00975A73">
        <w:rPr>
          <w:rFonts w:ascii="Verdana" w:eastAsia="Times New Roman" w:hAnsi="Verdana" w:cs="Times New Roman"/>
          <w:color w:val="000000"/>
          <w:sz w:val="20"/>
          <w:szCs w:val="20"/>
          <w:lang w:eastAsia="uk-UA"/>
        </w:rPr>
        <w:t>оговору є</w:t>
      </w:r>
      <w:r>
        <w:rPr>
          <w:rFonts w:ascii="Verdana" w:eastAsia="Times New Roman" w:hAnsi="Verdana" w:cs="Times New Roman"/>
          <w:color w:val="000000"/>
          <w:sz w:val="20"/>
          <w:szCs w:val="20"/>
          <w:lang w:eastAsia="uk-UA"/>
        </w:rPr>
        <w:t xml:space="preserve">: </w:t>
      </w:r>
      <w:r w:rsidRPr="00975A73">
        <w:rPr>
          <w:rFonts w:ascii="Verdana" w:eastAsia="Times New Roman" w:hAnsi="Verdana" w:cs="Times New Roman"/>
          <w:color w:val="000000"/>
          <w:sz w:val="20"/>
          <w:szCs w:val="20"/>
          <w:lang w:eastAsia="uk-UA"/>
        </w:rPr>
        <w:t xml:space="preserve"> </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p>
    <w:tbl>
      <w:tblPr>
        <w:tblStyle w:val="a6"/>
        <w:tblW w:w="0" w:type="auto"/>
        <w:tblLook w:val="04A0" w:firstRow="1" w:lastRow="0" w:firstColumn="1" w:lastColumn="0" w:noHBand="0" w:noVBand="1"/>
      </w:tblPr>
      <w:tblGrid>
        <w:gridCol w:w="9627"/>
      </w:tblGrid>
      <w:tr w:rsidR="0031400C" w:rsidTr="00A90445">
        <w:tc>
          <w:tcPr>
            <w:tcW w:w="9853" w:type="dxa"/>
          </w:tcPr>
          <w:p w:rsidR="0031400C" w:rsidRDefault="0031400C" w:rsidP="00A90445">
            <w:pPr>
              <w:jc w:val="both"/>
              <w:rPr>
                <w:rFonts w:ascii="Verdana" w:eastAsia="Times New Roman" w:hAnsi="Verdana" w:cs="Times New Roman"/>
                <w:color w:val="000000"/>
                <w:sz w:val="20"/>
                <w:szCs w:val="20"/>
                <w:lang w:eastAsia="uk-UA"/>
              </w:rPr>
            </w:pPr>
            <w:r>
              <w:rPr>
                <w:rFonts w:ascii="Verdana" w:eastAsia="Times New Roman" w:hAnsi="Verdana" w:cs="Times New Roman"/>
                <w:b/>
                <w:color w:val="000000"/>
                <w:sz w:val="20"/>
                <w:szCs w:val="20"/>
                <w:lang w:eastAsia="uk-UA"/>
              </w:rPr>
              <w:t xml:space="preserve">- </w:t>
            </w:r>
            <w:r w:rsidRPr="00E31194">
              <w:rPr>
                <w:rFonts w:ascii="Verdana" w:eastAsia="Times New Roman" w:hAnsi="Verdana" w:cs="Times New Roman"/>
                <w:b/>
                <w:color w:val="000000"/>
                <w:sz w:val="20"/>
                <w:szCs w:val="20"/>
                <w:lang w:eastAsia="uk-UA"/>
              </w:rPr>
              <w:t>Необроблена деревина</w:t>
            </w:r>
          </w:p>
        </w:tc>
      </w:tr>
    </w:tbl>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p>
    <w:p w:rsidR="0031400C" w:rsidRPr="00975A73" w:rsidRDefault="0031400C" w:rsidP="0031400C">
      <w:pPr>
        <w:spacing w:after="0" w:line="240" w:lineRule="auto"/>
        <w:jc w:val="both"/>
        <w:rPr>
          <w:rFonts w:ascii="Verdana" w:eastAsia="Times New Roman" w:hAnsi="Verdana" w:cs="Times New Roman"/>
          <w:color w:val="000000"/>
          <w:sz w:val="20"/>
          <w:szCs w:val="20"/>
          <w:lang w:eastAsia="uk-UA"/>
        </w:rPr>
      </w:pPr>
      <w:r>
        <w:rPr>
          <w:rFonts w:ascii="Verdana" w:eastAsia="Times New Roman" w:hAnsi="Verdana" w:cs="Times New Roman"/>
          <w:b/>
          <w:color w:val="000000"/>
          <w:sz w:val="20"/>
          <w:szCs w:val="20"/>
          <w:lang w:eastAsia="uk-UA"/>
        </w:rPr>
        <w:t xml:space="preserve">        </w:t>
      </w:r>
      <w:r w:rsidRPr="00975A73">
        <w:rPr>
          <w:rFonts w:ascii="Verdana" w:eastAsia="Times New Roman" w:hAnsi="Verdana" w:cs="Times New Roman"/>
          <w:color w:val="000000"/>
          <w:sz w:val="20"/>
          <w:szCs w:val="20"/>
          <w:lang w:eastAsia="uk-UA"/>
        </w:rPr>
        <w:t>реалізована під час аукціону та стандартизована в лоти, деталізована інформація про які зафіксована в Специ</w:t>
      </w:r>
      <w:r>
        <w:rPr>
          <w:rFonts w:ascii="Verdana" w:eastAsia="Times New Roman" w:hAnsi="Verdana" w:cs="Times New Roman"/>
          <w:color w:val="000000"/>
          <w:sz w:val="20"/>
          <w:szCs w:val="20"/>
          <w:lang w:eastAsia="uk-UA"/>
        </w:rPr>
        <w:t>фікації, що додається до цього Д</w:t>
      </w:r>
      <w:r w:rsidRPr="00975A73">
        <w:rPr>
          <w:rFonts w:ascii="Verdana" w:eastAsia="Times New Roman" w:hAnsi="Verdana" w:cs="Times New Roman"/>
          <w:color w:val="000000"/>
          <w:sz w:val="20"/>
          <w:szCs w:val="20"/>
          <w:lang w:eastAsia="uk-UA"/>
        </w:rPr>
        <w:t>оговору та є його невід'ємною частиною.</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1.4 По якості деревини товар відповідає вимогам чинних стандартів, а саме ДСТУ EN 1315-1-2001, ДСТУ EN 1315-2-2001, ДСТУ EN 1316-1-2005, ДСТУ EN 1316-2-2005, ДСТУ EN 1316-3-2005, ДСТУ ENV 1927-1:2005, ДСТУ ENV 1927-2:2005, ДСТУ ENV 1927-3:2005,  ДСТУ EN 1316-1:2018, ДСТУ EN 1316-2:2018, ДСТУ EN 1927-1:2018. Об’єм товару визначається згідно ДСТУ 4020-2-2001 «Методи обмірювання та визначення об’ємів». </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2. ЦІНА ТА ПОРЯДОК РОЗРАХУНКІВ</w:t>
      </w:r>
      <w:r>
        <w:rPr>
          <w:rFonts w:ascii="Verdana" w:eastAsia="Times New Roman" w:hAnsi="Verdana" w:cs="Times New Roman"/>
          <w:b/>
          <w:bCs/>
          <w:color w:val="000000"/>
          <w:sz w:val="20"/>
          <w:szCs w:val="20"/>
          <w:lang w:eastAsia="uk-UA"/>
        </w:rPr>
        <w:t>.</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2.1  Ціна Товару встановлюється в національній валюті України. Загальна вартість товару, що є предметом цього договору, складає</w:t>
      </w:r>
      <w:r>
        <w:rPr>
          <w:rFonts w:ascii="Verdana" w:eastAsia="Times New Roman" w:hAnsi="Verdana" w:cs="Times New Roman"/>
          <w:color w:val="000000"/>
          <w:sz w:val="20"/>
          <w:szCs w:val="20"/>
          <w:lang w:eastAsia="uk-UA"/>
        </w:rPr>
        <w:t>:</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p>
    <w:tbl>
      <w:tblPr>
        <w:tblStyle w:val="a6"/>
        <w:tblW w:w="0" w:type="auto"/>
        <w:tblLook w:val="04A0" w:firstRow="1" w:lastRow="0" w:firstColumn="1" w:lastColumn="0" w:noHBand="0" w:noVBand="1"/>
      </w:tblPr>
      <w:tblGrid>
        <w:gridCol w:w="9627"/>
      </w:tblGrid>
      <w:tr w:rsidR="0031400C" w:rsidTr="00A90445">
        <w:tc>
          <w:tcPr>
            <w:tcW w:w="9853" w:type="dxa"/>
          </w:tcPr>
          <w:p w:rsidR="0031400C" w:rsidRDefault="0031400C" w:rsidP="00A90445">
            <w:pPr>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 xml:space="preserve">- </w:t>
            </w:r>
            <w:r w:rsidRPr="008C1C39">
              <w:rPr>
                <w:rFonts w:ascii="Verdana" w:eastAsia="Times New Roman" w:hAnsi="Verdana" w:cs="Times New Roman"/>
                <w:b/>
                <w:color w:val="000000"/>
                <w:sz w:val="20"/>
                <w:szCs w:val="20"/>
                <w:lang w:eastAsia="uk-UA"/>
              </w:rPr>
              <w:t>244068</w:t>
            </w:r>
            <w:r>
              <w:rPr>
                <w:rFonts w:ascii="Verdana" w:eastAsia="Times New Roman" w:hAnsi="Verdana" w:cs="Times New Roman"/>
                <w:b/>
                <w:color w:val="000000"/>
                <w:sz w:val="20"/>
                <w:szCs w:val="20"/>
                <w:lang w:eastAsia="uk-UA"/>
              </w:rPr>
              <w:t>,00грн</w:t>
            </w:r>
            <w:r>
              <w:rPr>
                <w:rFonts w:ascii="Verdana" w:eastAsia="Times New Roman" w:hAnsi="Verdana" w:cs="Times New Roman"/>
                <w:color w:val="000000"/>
                <w:sz w:val="20"/>
                <w:szCs w:val="20"/>
                <w:lang w:eastAsia="uk-UA"/>
              </w:rPr>
              <w:t xml:space="preserve"> (</w:t>
            </w:r>
            <w:r>
              <w:rPr>
                <w:rFonts w:ascii="Verdana" w:eastAsia="Times New Roman" w:hAnsi="Verdana" w:cs="Times New Roman"/>
                <w:b/>
                <w:i/>
                <w:color w:val="000000"/>
                <w:sz w:val="20"/>
                <w:szCs w:val="20"/>
                <w:lang w:eastAsia="uk-UA"/>
              </w:rPr>
              <w:t>двісті сорок чотири тисячі шістдесят вісім гривень</w:t>
            </w:r>
            <w:r>
              <w:rPr>
                <w:rFonts w:ascii="Verdana" w:eastAsia="Times New Roman" w:hAnsi="Verdana" w:cs="Times New Roman"/>
                <w:color w:val="000000"/>
                <w:sz w:val="20"/>
                <w:szCs w:val="20"/>
                <w:lang w:eastAsia="uk-UA"/>
              </w:rPr>
              <w:t xml:space="preserve">) </w:t>
            </w:r>
          </w:p>
        </w:tc>
      </w:tr>
    </w:tbl>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2.2.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(п'яти) календарних днів з дати пред’явлення рахунку до сплати.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2.3. Сума гарантійного внеску</w:t>
      </w:r>
      <w:r w:rsidRPr="008F2C5A">
        <w:rPr>
          <w:rFonts w:ascii="Verdana" w:eastAsia="Times New Roman" w:hAnsi="Verdana" w:cs="Times New Roman"/>
          <w:color w:val="000000"/>
          <w:sz w:val="20"/>
          <w:szCs w:val="20"/>
          <w:lang w:eastAsia="uk-UA"/>
        </w:rPr>
        <w:t xml:space="preserve">, сплачена Покупцем на рахунок </w:t>
      </w:r>
      <w:r>
        <w:rPr>
          <w:rFonts w:ascii="Verdana" w:eastAsia="Times New Roman" w:hAnsi="Verdana" w:cs="Times New Roman"/>
          <w:color w:val="000000"/>
          <w:sz w:val="20"/>
          <w:szCs w:val="20"/>
          <w:lang w:eastAsia="uk-UA"/>
        </w:rPr>
        <w:t>Харківської товарної біржі</w:t>
      </w:r>
      <w:r w:rsidRPr="00975A73">
        <w:rPr>
          <w:rFonts w:ascii="Verdana" w:eastAsia="Times New Roman" w:hAnsi="Verdana" w:cs="Times New Roman"/>
          <w:color w:val="000000"/>
          <w:sz w:val="20"/>
          <w:szCs w:val="20"/>
          <w:lang w:eastAsia="uk-UA"/>
        </w:rPr>
        <w:t xml:space="preserve"> для участі в аукціоні, перераховується на рахунок Продавця в якості частини передплати придбаного товару не пізніше 3 (трьох) календарних днів з моменту підведення підсумків торгів, якщо інше не визначено Регламентом або умовами торгів.</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2.4. Банківські витрати, пов’язані із перерахуванням коштів, оплачуються Покупцем.</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3. УМОВИ ТА ПОРЯДОК ПЕРЕДАЧІ-ПРИЙМАННЯ ТОВАРУ</w:t>
      </w:r>
      <w:r>
        <w:rPr>
          <w:rFonts w:ascii="Verdana" w:eastAsia="Times New Roman" w:hAnsi="Verdana" w:cs="Times New Roman"/>
          <w:b/>
          <w:bCs/>
          <w:color w:val="000000"/>
          <w:sz w:val="20"/>
          <w:szCs w:val="20"/>
          <w:lang w:eastAsia="uk-UA"/>
        </w:rPr>
        <w:t>.</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3.1 Приймання товару по кількості і якості здійснюється у відповідності з вимогами Інструкції про порядок приймання лісопродукції по кількості і якості – П-6, П-7; ДСТУ 4020-2-2001, ДСТУ EN 1315-1-2001, ДСТУ EN 1315-2-2001, ДСТУ EN 1316-1-2005, ДСТУ EN 1316-</w:t>
      </w:r>
      <w:r w:rsidRPr="00975A73">
        <w:rPr>
          <w:rFonts w:ascii="Verdana" w:eastAsia="Times New Roman" w:hAnsi="Verdana" w:cs="Times New Roman"/>
          <w:color w:val="000000"/>
          <w:sz w:val="20"/>
          <w:szCs w:val="20"/>
          <w:lang w:eastAsia="uk-UA"/>
        </w:rPr>
        <w:lastRenderedPageBreak/>
        <w:t>2:2005, ДСТУ EN 1316-3:2005, ДСТУ ENV 1927-1:2005, ДСТУ ENV 1927-2:2005, ДСТУ ENV 1927-3:2005, ДСТУ EN 1316-1:2018, ДСТУ EN 1316-2:2018, ДСТУ EN 1927-1:2018.</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3.2. Графік поставок погоджується Сторонами</w:t>
      </w:r>
      <w:r>
        <w:rPr>
          <w:rFonts w:ascii="Verdana" w:eastAsia="Times New Roman" w:hAnsi="Verdana" w:cs="Times New Roman"/>
          <w:color w:val="000000"/>
          <w:sz w:val="20"/>
          <w:szCs w:val="20"/>
          <w:lang w:eastAsia="uk-UA"/>
        </w:rPr>
        <w:t xml:space="preserve"> покупця і продавця </w:t>
      </w:r>
      <w:r w:rsidRPr="00975A73">
        <w:rPr>
          <w:rFonts w:ascii="Verdana" w:eastAsia="Times New Roman" w:hAnsi="Verdana" w:cs="Times New Roman"/>
          <w:color w:val="000000"/>
          <w:sz w:val="20"/>
          <w:szCs w:val="20"/>
          <w:lang w:eastAsia="uk-UA"/>
        </w:rPr>
        <w:t>письмово. </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3.3. За домовленістю з Продавцем, при наявності рухомого складу, можлива поставка товару залізничними шляхами.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3.4. Покупець оплачує вартість витрат на реквізит (вагонні </w:t>
      </w:r>
      <w:proofErr w:type="spellStart"/>
      <w:r w:rsidRPr="00975A73">
        <w:rPr>
          <w:rFonts w:ascii="Verdana" w:eastAsia="Times New Roman" w:hAnsi="Verdana" w:cs="Times New Roman"/>
          <w:color w:val="000000"/>
          <w:sz w:val="20"/>
          <w:szCs w:val="20"/>
          <w:lang w:eastAsia="uk-UA"/>
        </w:rPr>
        <w:t>стійки</w:t>
      </w:r>
      <w:proofErr w:type="spellEnd"/>
      <w:r w:rsidRPr="00975A73">
        <w:rPr>
          <w:rFonts w:ascii="Verdana" w:eastAsia="Times New Roman" w:hAnsi="Verdana" w:cs="Times New Roman"/>
          <w:color w:val="000000"/>
          <w:sz w:val="20"/>
          <w:szCs w:val="20"/>
          <w:lang w:eastAsia="uk-UA"/>
        </w:rPr>
        <w:t>, дошки для оббивки вагону, цвяхи, дріт і таке інше) по окремо виставлених рахунках.</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3.5. На кожну партію Товару Продавець повинен оформити комплект товаросупровідних документів: товарно-транспортна (залізнична) накладна; рахунок-фактура, податкова накладна, специфікація.</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3.6. Продавець зобов’язаний зареєструвати за першою подією податкову накладну, оформлену відповідно до податкового законодавства України.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3.7. Продавець передає товар у власність Покупця після отримання оплати відповідно до п 2.2.  даного Договору  за умовами франко-склад Продавця (франко-нижній, франко-проміжний, франко-верхній, EXW-нижній) відповідно до Специфікації, що є невід’ємною частиною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3.8. Не пізніше ніж за 5 (п'ять) календарних днів до передачі товару Продавець повідомляє Покупця про дату та місце поставки.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3.9. Датою передачі товару Продавцем та прийому його Покупцем, тобто датою поставки, вважається дата товарно - транспортної накладної.</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3.10. У разі, якщо при передачі-прийманні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 Відмова від складання Акту будь-якою із Сторін є підставою для припинення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3.11. Продавець зобов'язаний передати Покупцеві товар після отримання 100% передоплати за партію товару на протязі 10 (десяти) робочих днів. Під час передачі товару Продавець надає Покупцеві документи, зазначені в пункті 3.5 даного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3.12. Перехід права власності на товар відбувається з моменту відвантаження придбаного товару відповідно до умов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3.13. 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w:t>
      </w:r>
      <w:r>
        <w:rPr>
          <w:rFonts w:ascii="Verdana" w:eastAsia="Times New Roman" w:hAnsi="Verdana" w:cs="Times New Roman"/>
          <w:color w:val="000000"/>
          <w:sz w:val="20"/>
          <w:szCs w:val="20"/>
          <w:lang w:eastAsia="uk-UA"/>
        </w:rPr>
        <w:t>–</w:t>
      </w:r>
      <w:r w:rsidRPr="00975A73">
        <w:rPr>
          <w:rFonts w:ascii="Verdana" w:eastAsia="Times New Roman" w:hAnsi="Verdana" w:cs="Times New Roman"/>
          <w:color w:val="000000"/>
          <w:sz w:val="20"/>
          <w:szCs w:val="20"/>
          <w:lang w:eastAsia="uk-UA"/>
        </w:rPr>
        <w:t xml:space="preserve"> в момент передачі вагонів залізниці.</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4. ПРАВА ТА ОБОВ’ЯЗКИ СТОРІН</w:t>
      </w:r>
      <w:r>
        <w:rPr>
          <w:rFonts w:ascii="Verdana" w:eastAsia="Times New Roman" w:hAnsi="Verdana" w:cs="Times New Roman"/>
          <w:b/>
          <w:bCs/>
          <w:color w:val="000000"/>
          <w:sz w:val="20"/>
          <w:szCs w:val="20"/>
          <w:lang w:eastAsia="uk-UA"/>
        </w:rPr>
        <w:t>.</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4.1. Продавець має право на:</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4.1.1. Своєчасне отримання оплати за проданий товар відповідно до умов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4.1.2. Своєчасний вивіз Покупцем купленого товару.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4.1.3. Вибір способу (електронна пошта, факс, телеграма, звичайна пошта) письмового повідомлення про відвантаження для своєчасного та повного інформування Покупця.</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 Продавець зобов'язаний:</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4.2.1. Своєчасно та в повному обсязі, відповідно до інформації, заявленої в лоті та умов цього Договору, передати Покупцеві оплачений товар.</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4.2.2. Зберігати товар з моменту його фактичної оплати Покупцем до передачі останньому в межах строку, передбаченому цим договором.</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4.2.3. Нести відповідальність за порушення умов цього договору згідно чинного законодавства України.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4.2.4. Зареєструвати</w:t>
      </w:r>
      <w:r>
        <w:rPr>
          <w:rFonts w:ascii="Verdana" w:eastAsia="Times New Roman" w:hAnsi="Verdana" w:cs="Times New Roman"/>
          <w:color w:val="000000"/>
          <w:sz w:val="20"/>
          <w:szCs w:val="20"/>
          <w:lang w:eastAsia="uk-UA"/>
        </w:rPr>
        <w:t xml:space="preserve"> </w:t>
      </w:r>
      <w:r w:rsidRPr="00975A73">
        <w:rPr>
          <w:rFonts w:ascii="Verdana" w:eastAsia="Times New Roman" w:hAnsi="Verdana" w:cs="Times New Roman"/>
          <w:color w:val="000000"/>
          <w:sz w:val="20"/>
          <w:szCs w:val="20"/>
          <w:lang w:eastAsia="uk-UA"/>
        </w:rPr>
        <w:t>по першій події (отримання коштів або відвантаження товарів) податкову накладну, оформлену відповідно вимог Податкового кодексу України. Оформлена Продавцем податкова накладна повинна бути зареєстрована Продавцем в Єдиному реєстрі податкових накладних протягом 15-ти календарних днів з дати виникнення податкових зобов’язань.</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4.3. Покупець має право на:</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4.3.1. Своєчасне та в повному обсязі отримання товару від Продавця відповідно до умов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4.4. Покупець зобов'язаний:</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lastRenderedPageBreak/>
        <w:t>4.4.2. Своєчасно та в повному обсязі прийняти товар від Продавця відповідно до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4.4.3. Нести відповідальність за порушення умов цього договору згідно чинного законодавства України.</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4.4.4. Підтвердити у письмовому вигляді одержання повідомлення від Продавця про готовність до відвантаження Товару.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 xml:space="preserve">4.5. У разі визначенні ціні на аукціоні спеціалізованого електронного торгового майданчика зі сплатою гарантійних внесків,  оператор аукціону - Харківська Товарна Біржа приймає на себе і виконує обов’язки щодо виконання доручення Покупця зі сплати за придбаний товар в частині отриманого гарантійного внеску за виключенням суми винагороди оператора електронного аукціону що утримується з такого гарантійного внеску.     </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5. ВІДПОВІДАЛЬНІСТЬ СТОРІН ТА ВИРІШЕННЯ СПОРІВ</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5.1. Порушенням договору є його невиконання або неналежне виконання, тобто виконання з порушенням умов, визначених змістом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5.2. У випадку ненадходження коштів на рахунок Продавця в зазначений у пункті 2.2 цього договору термін, Покупець втрачає право на придбання даної партії товару і вона не буде поставлена в наступних місяцях, протягом якого діє даний договір.</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Неоплачена партія товару  залишається у власності Продавця і може бути використана ним на власний розсуд одразу, після спливу строку визначеного п.2.2. цього договору</w:t>
      </w:r>
      <w:r>
        <w:rPr>
          <w:rFonts w:ascii="Verdana" w:eastAsia="Times New Roman" w:hAnsi="Verdana" w:cs="Times New Roman"/>
          <w:color w:val="000000"/>
          <w:sz w:val="20"/>
          <w:szCs w:val="20"/>
          <w:lang w:eastAsia="uk-UA"/>
        </w:rPr>
        <w:t xml:space="preserve"> </w:t>
      </w:r>
      <w:r w:rsidRPr="00975A73">
        <w:rPr>
          <w:rFonts w:ascii="Verdana" w:eastAsia="Times New Roman" w:hAnsi="Verdana" w:cs="Times New Roman"/>
          <w:color w:val="000000"/>
          <w:sz w:val="20"/>
          <w:szCs w:val="20"/>
          <w:lang w:eastAsia="uk-UA"/>
        </w:rPr>
        <w:t>починаючи з  наступного дня. </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5.3. За несвоєчасне прийняття товару згідно з узгодженим графіком поставки або відмову від прийняття товару на умовах даного Договору Покупець сплачує Продавцю штраф у розмірі 10% (десяти відсотків) від вартості неприйнятої чи несвоєчасно прийнятої партії товару та відшкодовує Продавцю витрати, пов'язані із зберіганням товару починаючи з наступного дня, після спливу строків прийняття товару визначених графіком  у розмірі 5% від вартості товару за кожен наступний день.</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5.4. У випадку відмови Покупця від оплати та прийняття (повністю або частково)  придбаного на аукціонних торгах товару, останній безумовно погоджується, що його може бути не допущено до участі в наступних аукціонних торгах на підставі відповідного </w:t>
      </w:r>
      <w:r w:rsidRPr="008F2C5A">
        <w:rPr>
          <w:rFonts w:ascii="Verdana" w:eastAsia="Times New Roman" w:hAnsi="Verdana" w:cs="Times New Roman"/>
          <w:color w:val="000000"/>
          <w:sz w:val="20"/>
          <w:szCs w:val="20"/>
          <w:lang w:eastAsia="uk-UA"/>
        </w:rPr>
        <w:t>обґрунтованого</w:t>
      </w:r>
      <w:r w:rsidRPr="00975A73">
        <w:rPr>
          <w:rFonts w:ascii="Verdana" w:eastAsia="Times New Roman" w:hAnsi="Verdana" w:cs="Times New Roman"/>
          <w:color w:val="000000"/>
          <w:sz w:val="20"/>
          <w:szCs w:val="20"/>
          <w:lang w:eastAsia="uk-UA"/>
        </w:rPr>
        <w:t xml:space="preserve"> подання Продавця.</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5.5. У випадку виникнення простою засобів навантаження Продавця, понад дві години поспіль без поважних причин, Продавець має право стягнути із Покупця штраф в розмірі 500,00 (п'ятсот) грн. за кожну годину простою.</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5.6. У разі</w:t>
      </w:r>
      <w:r>
        <w:rPr>
          <w:rFonts w:ascii="Verdana" w:eastAsia="Times New Roman" w:hAnsi="Verdana" w:cs="Times New Roman"/>
          <w:color w:val="000000"/>
          <w:sz w:val="20"/>
          <w:szCs w:val="20"/>
          <w:lang w:eastAsia="uk-UA"/>
        </w:rPr>
        <w:t xml:space="preserve"> порушення Покупцем умов цього Д</w:t>
      </w:r>
      <w:r w:rsidRPr="00975A73">
        <w:rPr>
          <w:rFonts w:ascii="Verdana" w:eastAsia="Times New Roman" w:hAnsi="Verdana" w:cs="Times New Roman"/>
          <w:color w:val="000000"/>
          <w:sz w:val="20"/>
          <w:szCs w:val="20"/>
          <w:lang w:eastAsia="uk-UA"/>
        </w:rPr>
        <w:t>оговору, Продавець має право відмовитися від подальшого постачання товару на адресу Покупця.</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5.7. За прострочення Продавцем строків поставки товару, передбачених  графіком поставки, Продавець сплачує Покупцю штраф у розмірі 1% (одного відсотка ) від вартості недопоставленого чи несвоєчасно поставленого товару за кожен день такого прострочення,  але не більше вартості непоставленого товару.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5.8. За </w:t>
      </w:r>
      <w:r w:rsidRPr="008F2C5A">
        <w:rPr>
          <w:rFonts w:ascii="Verdana" w:eastAsia="Times New Roman" w:hAnsi="Verdana" w:cs="Times New Roman"/>
          <w:color w:val="000000"/>
          <w:sz w:val="20"/>
          <w:szCs w:val="20"/>
          <w:lang w:eastAsia="uk-UA"/>
        </w:rPr>
        <w:t>необґрунтовану</w:t>
      </w:r>
      <w:r w:rsidRPr="00975A73">
        <w:rPr>
          <w:rFonts w:ascii="Verdana" w:eastAsia="Times New Roman" w:hAnsi="Verdana" w:cs="Times New Roman"/>
          <w:color w:val="000000"/>
          <w:sz w:val="20"/>
          <w:szCs w:val="20"/>
          <w:lang w:eastAsia="uk-UA"/>
        </w:rPr>
        <w:t xml:space="preserve"> відмову Продавцем від поставки оплаченого товару Покупцю на умовах даного Договору Продавець сплачує Покупцю штраф у розмірі 1% (один відсоток) від вартості недопоставленого товару.</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6. ФОРС-МАЖОРНІ ОБСТАВИНИ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w:t>
      </w:r>
      <w:r w:rsidRPr="00975A73">
        <w:rPr>
          <w:rFonts w:ascii="Verdana" w:eastAsia="Times New Roman" w:hAnsi="Verdana" w:cs="Times New Roman"/>
          <w:color w:val="000000"/>
          <w:sz w:val="20"/>
          <w:szCs w:val="20"/>
          <w:lang w:eastAsia="uk-UA"/>
        </w:rPr>
        <w:lastRenderedPageBreak/>
        <w:t>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6.3. Настання непереборної сили має бути засвідчено компетентним органом, що визначений чинним законодавством України.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6.4. Сторона, що має намір посилатися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7. СТРОК ДІЇ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7.1. Даний договір вважається укладеним та набуває чинності з моменту підписання уповноваженими представниками Сторін.</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7.2. Даний договір діє з </w:t>
      </w:r>
      <w:r>
        <w:rPr>
          <w:rFonts w:ascii="Verdana" w:eastAsia="Times New Roman" w:hAnsi="Verdana" w:cs="Times New Roman"/>
          <w:color w:val="000000"/>
          <w:sz w:val="20"/>
          <w:szCs w:val="20"/>
          <w:lang w:eastAsia="uk-UA"/>
        </w:rPr>
        <w:t xml:space="preserve">моменту його підписання Сторонами до 31 </w:t>
      </w:r>
      <w:r w:rsidR="00246B4F">
        <w:rPr>
          <w:rFonts w:ascii="Verdana" w:eastAsia="Times New Roman" w:hAnsi="Verdana" w:cs="Times New Roman"/>
          <w:color w:val="000000"/>
          <w:sz w:val="20"/>
          <w:szCs w:val="20"/>
          <w:lang w:eastAsia="uk-UA"/>
        </w:rPr>
        <w:t>червня</w:t>
      </w:r>
      <w:bookmarkStart w:id="0" w:name="_GoBack"/>
      <w:bookmarkEnd w:id="0"/>
      <w:r>
        <w:rPr>
          <w:rFonts w:ascii="Verdana" w:eastAsia="Times New Roman" w:hAnsi="Verdana" w:cs="Times New Roman"/>
          <w:color w:val="000000"/>
          <w:sz w:val="20"/>
          <w:szCs w:val="20"/>
          <w:lang w:eastAsia="uk-UA"/>
        </w:rPr>
        <w:t xml:space="preserve"> 2021</w:t>
      </w:r>
      <w:r w:rsidRPr="00975A73">
        <w:rPr>
          <w:rFonts w:ascii="Verdana" w:eastAsia="Times New Roman" w:hAnsi="Verdana" w:cs="Times New Roman"/>
          <w:color w:val="000000"/>
          <w:sz w:val="20"/>
          <w:szCs w:val="20"/>
          <w:lang w:eastAsia="uk-UA"/>
        </w:rPr>
        <w:t>, якщо інше не узгоджено Сторонами.</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7.3. Закінчення строку цього договору не звільняє Сторони від відповідальності за його порушення, як</w:t>
      </w:r>
      <w:r>
        <w:rPr>
          <w:rFonts w:ascii="Verdana" w:eastAsia="Times New Roman" w:hAnsi="Verdana" w:cs="Times New Roman"/>
          <w:color w:val="000000"/>
          <w:sz w:val="20"/>
          <w:szCs w:val="20"/>
          <w:lang w:eastAsia="uk-UA"/>
        </w:rPr>
        <w:t>е мало місце під час дії цього Д</w:t>
      </w:r>
      <w:r w:rsidRPr="00975A73">
        <w:rPr>
          <w:rFonts w:ascii="Verdana" w:eastAsia="Times New Roman" w:hAnsi="Verdana" w:cs="Times New Roman"/>
          <w:color w:val="000000"/>
          <w:sz w:val="20"/>
          <w:szCs w:val="20"/>
          <w:lang w:eastAsia="uk-UA"/>
        </w:rPr>
        <w:t>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7.4. Усі суперечності та розбіжності, що виникли під час виконання цього Договору, вирішуються шляхом переговорів.</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7.5.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7.6. Якщо інше прямо не передбачено цим договором або чинним законодавством України, зміни до  цього  договору можуть бути внесені шляхом оформлення додаткової угоди,  підписаної обома Сторонами, яка є його невід'ємною частиною до цього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7.7. У разі невиконання Покупцем п.2.2 якщо несплачена партія товару за даним Договором складає 100% (сто відсотків)  об'єму  товару що повинно бути поставлено по </w:t>
      </w:r>
      <w:r w:rsidRPr="008F2C5A">
        <w:rPr>
          <w:rFonts w:ascii="Verdana" w:eastAsia="Times New Roman" w:hAnsi="Verdana" w:cs="Times New Roman"/>
          <w:color w:val="000000"/>
          <w:sz w:val="20"/>
          <w:szCs w:val="20"/>
          <w:lang w:eastAsia="uk-UA"/>
        </w:rPr>
        <w:t>даному</w:t>
      </w:r>
      <w:r w:rsidRPr="00975A73">
        <w:rPr>
          <w:rFonts w:ascii="Verdana" w:eastAsia="Times New Roman" w:hAnsi="Verdana" w:cs="Times New Roman"/>
          <w:color w:val="000000"/>
          <w:sz w:val="20"/>
          <w:szCs w:val="20"/>
          <w:lang w:eastAsia="uk-UA"/>
        </w:rPr>
        <w:t xml:space="preserve"> договору, Продавець має право розірвати даний договір в односторонньому порядку шляхом письмового повідомлення  Покупця за 5 (п'ять) робочих днів до такого розірвання. </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7.8. Даний договір складено у </w:t>
      </w:r>
      <w:r>
        <w:rPr>
          <w:rFonts w:ascii="Verdana" w:eastAsia="Times New Roman" w:hAnsi="Verdana" w:cs="Times New Roman"/>
          <w:color w:val="000000"/>
          <w:sz w:val="20"/>
          <w:szCs w:val="20"/>
          <w:lang w:eastAsia="uk-UA"/>
        </w:rPr>
        <w:t>2</w:t>
      </w:r>
      <w:r w:rsidRPr="00975A73">
        <w:rPr>
          <w:rFonts w:ascii="Verdana" w:eastAsia="Times New Roman" w:hAnsi="Verdana" w:cs="Times New Roman"/>
          <w:color w:val="000000"/>
          <w:sz w:val="20"/>
          <w:szCs w:val="20"/>
          <w:lang w:eastAsia="uk-UA"/>
        </w:rPr>
        <w:t xml:space="preserve"> (</w:t>
      </w:r>
      <w:r>
        <w:rPr>
          <w:rFonts w:ascii="Verdana" w:eastAsia="Times New Roman" w:hAnsi="Verdana" w:cs="Times New Roman"/>
          <w:color w:val="000000"/>
          <w:sz w:val="20"/>
          <w:szCs w:val="20"/>
          <w:lang w:eastAsia="uk-UA"/>
        </w:rPr>
        <w:t>двох</w:t>
      </w:r>
      <w:r w:rsidRPr="00975A73">
        <w:rPr>
          <w:rFonts w:ascii="Verdana" w:eastAsia="Times New Roman" w:hAnsi="Verdana" w:cs="Times New Roman"/>
          <w:color w:val="000000"/>
          <w:sz w:val="20"/>
          <w:szCs w:val="20"/>
          <w:lang w:eastAsia="uk-UA"/>
        </w:rPr>
        <w:t>) примірниках, які мають однакову юридичну силу та розподіляються наступним чином: один для Покупц</w:t>
      </w:r>
      <w:r w:rsidRPr="008F2C5A">
        <w:rPr>
          <w:rFonts w:ascii="Verdana" w:eastAsia="Times New Roman" w:hAnsi="Verdana" w:cs="Times New Roman"/>
          <w:color w:val="000000"/>
          <w:sz w:val="20"/>
          <w:szCs w:val="20"/>
          <w:lang w:eastAsia="uk-UA"/>
        </w:rPr>
        <w:t>я, один для Продавця</w:t>
      </w:r>
      <w:r>
        <w:rPr>
          <w:rFonts w:ascii="Verdana" w:eastAsia="Times New Roman" w:hAnsi="Verdana" w:cs="Times New Roman"/>
          <w:color w:val="000000"/>
          <w:sz w:val="20"/>
          <w:szCs w:val="20"/>
          <w:lang w:eastAsia="uk-UA"/>
        </w:rPr>
        <w:t>.</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 xml:space="preserve">7.9. </w:t>
      </w:r>
      <w:r w:rsidRPr="00975A73">
        <w:rPr>
          <w:rFonts w:ascii="Verdana" w:eastAsia="Times New Roman" w:hAnsi="Verdana" w:cs="Times New Roman"/>
          <w:color w:val="000000"/>
          <w:sz w:val="20"/>
          <w:szCs w:val="20"/>
          <w:lang w:eastAsia="uk-UA"/>
        </w:rPr>
        <w:t xml:space="preserve">За бажанням Сторін як альтернатива Договір може бути </w:t>
      </w:r>
      <w:r>
        <w:rPr>
          <w:rFonts w:ascii="Verdana" w:eastAsia="Times New Roman" w:hAnsi="Verdana" w:cs="Times New Roman"/>
          <w:color w:val="000000"/>
          <w:sz w:val="20"/>
          <w:szCs w:val="20"/>
          <w:lang w:eastAsia="uk-UA"/>
        </w:rPr>
        <w:t>підписаний</w:t>
      </w:r>
      <w:r w:rsidRPr="00975A73">
        <w:rPr>
          <w:rFonts w:ascii="Verdana" w:eastAsia="Times New Roman" w:hAnsi="Verdana" w:cs="Times New Roman"/>
          <w:color w:val="000000"/>
          <w:sz w:val="20"/>
          <w:szCs w:val="20"/>
          <w:lang w:eastAsia="uk-UA"/>
        </w:rPr>
        <w:t xml:space="preserve"> </w:t>
      </w:r>
      <w:r>
        <w:rPr>
          <w:rFonts w:ascii="Verdana" w:eastAsia="Times New Roman" w:hAnsi="Verdana" w:cs="Times New Roman"/>
          <w:color w:val="000000"/>
          <w:sz w:val="20"/>
          <w:szCs w:val="20"/>
          <w:lang w:eastAsia="uk-UA"/>
        </w:rPr>
        <w:t xml:space="preserve">електронними цифровими </w:t>
      </w:r>
      <w:r w:rsidRPr="00975A73">
        <w:rPr>
          <w:rFonts w:ascii="Verdana" w:eastAsia="Times New Roman" w:hAnsi="Verdana" w:cs="Times New Roman"/>
          <w:color w:val="000000"/>
          <w:sz w:val="20"/>
          <w:szCs w:val="20"/>
          <w:lang w:eastAsia="uk-UA"/>
        </w:rPr>
        <w:t>підписами</w:t>
      </w:r>
      <w:r>
        <w:rPr>
          <w:rFonts w:ascii="Verdana" w:eastAsia="Times New Roman" w:hAnsi="Verdana" w:cs="Times New Roman"/>
          <w:color w:val="000000"/>
          <w:sz w:val="20"/>
          <w:szCs w:val="20"/>
          <w:lang w:eastAsia="uk-UA"/>
        </w:rPr>
        <w:t xml:space="preserve"> (ЕЦП)</w:t>
      </w:r>
      <w:r w:rsidRPr="00975A73">
        <w:rPr>
          <w:rFonts w:ascii="Verdana" w:eastAsia="Times New Roman" w:hAnsi="Verdana" w:cs="Times New Roman"/>
          <w:color w:val="000000"/>
          <w:sz w:val="20"/>
          <w:szCs w:val="20"/>
          <w:lang w:eastAsia="uk-UA"/>
        </w:rPr>
        <w:t xml:space="preserve"> сторін</w:t>
      </w:r>
      <w:r>
        <w:rPr>
          <w:rFonts w:ascii="Verdana" w:eastAsia="Times New Roman" w:hAnsi="Verdana" w:cs="Times New Roman"/>
          <w:color w:val="000000"/>
          <w:sz w:val="20"/>
          <w:szCs w:val="20"/>
          <w:lang w:eastAsia="uk-UA"/>
        </w:rPr>
        <w:t>.</w:t>
      </w:r>
      <w:r w:rsidRPr="008F2C5A">
        <w:rPr>
          <w:rFonts w:ascii="Verdana" w:eastAsia="Times New Roman" w:hAnsi="Verdana" w:cs="Times New Roman"/>
          <w:color w:val="000000"/>
          <w:sz w:val="20"/>
          <w:szCs w:val="20"/>
          <w:lang w:eastAsia="uk-UA"/>
        </w:rPr>
        <w:t xml:space="preserve"> </w:t>
      </w:r>
      <w:r>
        <w:rPr>
          <w:rFonts w:ascii="Verdana" w:eastAsia="Times New Roman" w:hAnsi="Verdana" w:cs="Times New Roman"/>
          <w:color w:val="000000"/>
          <w:sz w:val="20"/>
          <w:szCs w:val="20"/>
          <w:lang w:eastAsia="uk-UA"/>
        </w:rPr>
        <w:t>У такому випадку Харківська товарна біржа</w:t>
      </w:r>
      <w:r w:rsidRPr="00975A73">
        <w:rPr>
          <w:rFonts w:ascii="Verdana" w:eastAsia="Times New Roman" w:hAnsi="Verdana" w:cs="Times New Roman"/>
          <w:color w:val="000000"/>
          <w:sz w:val="20"/>
          <w:szCs w:val="20"/>
          <w:lang w:eastAsia="uk-UA"/>
        </w:rPr>
        <w:t> реєструє всі примірники Договорів або засвідчує їх а</w:t>
      </w:r>
      <w:r>
        <w:rPr>
          <w:rFonts w:ascii="Verdana" w:eastAsia="Times New Roman" w:hAnsi="Verdana" w:cs="Times New Roman"/>
          <w:color w:val="000000"/>
          <w:sz w:val="20"/>
          <w:szCs w:val="20"/>
          <w:lang w:eastAsia="uk-UA"/>
        </w:rPr>
        <w:t>в</w:t>
      </w:r>
      <w:r w:rsidRPr="00975A73">
        <w:rPr>
          <w:rFonts w:ascii="Verdana" w:eastAsia="Times New Roman" w:hAnsi="Verdana" w:cs="Times New Roman"/>
          <w:color w:val="000000"/>
          <w:sz w:val="20"/>
          <w:szCs w:val="20"/>
          <w:lang w:eastAsia="uk-UA"/>
        </w:rPr>
        <w:t>тент</w:t>
      </w:r>
      <w:r>
        <w:rPr>
          <w:rFonts w:ascii="Verdana" w:eastAsia="Times New Roman" w:hAnsi="Verdana" w:cs="Times New Roman"/>
          <w:color w:val="000000"/>
          <w:sz w:val="20"/>
          <w:szCs w:val="20"/>
          <w:lang w:eastAsia="uk-UA"/>
        </w:rPr>
        <w:t>и</w:t>
      </w:r>
      <w:r w:rsidRPr="00975A73">
        <w:rPr>
          <w:rFonts w:ascii="Verdana" w:eastAsia="Times New Roman" w:hAnsi="Verdana" w:cs="Times New Roman"/>
          <w:color w:val="000000"/>
          <w:sz w:val="20"/>
          <w:szCs w:val="20"/>
          <w:lang w:eastAsia="uk-UA"/>
        </w:rPr>
        <w:t>чн</w:t>
      </w:r>
      <w:r w:rsidRPr="008F2C5A">
        <w:rPr>
          <w:rFonts w:ascii="Verdana" w:eastAsia="Times New Roman" w:hAnsi="Verdana" w:cs="Times New Roman"/>
          <w:color w:val="000000"/>
          <w:sz w:val="20"/>
          <w:szCs w:val="20"/>
          <w:lang w:eastAsia="uk-UA"/>
        </w:rPr>
        <w:t>і</w:t>
      </w:r>
      <w:r w:rsidRPr="00975A73">
        <w:rPr>
          <w:rFonts w:ascii="Verdana" w:eastAsia="Times New Roman" w:hAnsi="Verdana" w:cs="Times New Roman"/>
          <w:color w:val="000000"/>
          <w:sz w:val="20"/>
          <w:szCs w:val="20"/>
          <w:lang w:eastAsia="uk-UA"/>
        </w:rPr>
        <w:t xml:space="preserve">сть власним </w:t>
      </w:r>
      <w:r>
        <w:rPr>
          <w:rFonts w:ascii="Verdana" w:eastAsia="Times New Roman" w:hAnsi="Verdana" w:cs="Times New Roman"/>
          <w:color w:val="000000"/>
          <w:sz w:val="20"/>
          <w:szCs w:val="20"/>
          <w:lang w:eastAsia="uk-UA"/>
        </w:rPr>
        <w:t>ЕЦП</w:t>
      </w:r>
      <w:r w:rsidRPr="00975A73">
        <w:rPr>
          <w:rFonts w:ascii="Verdana" w:eastAsia="Times New Roman" w:hAnsi="Verdana" w:cs="Times New Roman"/>
          <w:color w:val="000000"/>
          <w:sz w:val="20"/>
          <w:szCs w:val="20"/>
          <w:lang w:eastAsia="uk-UA"/>
        </w:rPr>
        <w:t>.</w:t>
      </w:r>
    </w:p>
    <w:p w:rsidR="0031400C" w:rsidRDefault="0031400C" w:rsidP="0031400C">
      <w:pPr>
        <w:spacing w:after="0" w:line="240" w:lineRule="auto"/>
        <w:ind w:firstLine="567"/>
        <w:jc w:val="center"/>
        <w:rPr>
          <w:rFonts w:ascii="Verdana" w:eastAsia="Times New Roman" w:hAnsi="Verdana" w:cs="Times New Roman"/>
          <w:b/>
          <w:bCs/>
          <w:color w:val="000000"/>
          <w:sz w:val="20"/>
          <w:szCs w:val="20"/>
          <w:lang w:eastAsia="uk-UA"/>
        </w:rPr>
      </w:pPr>
    </w:p>
    <w:p w:rsidR="0031400C" w:rsidRPr="00975A73" w:rsidRDefault="0031400C" w:rsidP="0031400C">
      <w:pPr>
        <w:spacing w:after="0" w:line="240" w:lineRule="auto"/>
        <w:jc w:val="center"/>
        <w:rPr>
          <w:rFonts w:ascii="Verdana" w:eastAsia="Times New Roman" w:hAnsi="Verdana" w:cs="Times New Roman"/>
          <w:color w:val="000000"/>
          <w:sz w:val="20"/>
          <w:szCs w:val="20"/>
          <w:lang w:eastAsia="uk-UA"/>
        </w:rPr>
      </w:pPr>
      <w:r w:rsidRPr="008F2C5A">
        <w:rPr>
          <w:rFonts w:ascii="Verdana" w:eastAsia="Times New Roman" w:hAnsi="Verdana" w:cs="Times New Roman"/>
          <w:b/>
          <w:bCs/>
          <w:color w:val="000000"/>
          <w:sz w:val="20"/>
          <w:szCs w:val="20"/>
          <w:lang w:eastAsia="uk-UA"/>
        </w:rPr>
        <w:t>8. ОСОБЛИВІ УМОВИ ДОГОВОРУ</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8.1. Враховуючи нестабільну економічну ситуацію, Сторони домовились про можливість обґрунтованого  коригування цін, за наявності наступних умов, що можуть виникнути в період дії цього договору порівняно з календарним місяцем, в якому укладено цей договір, а саме: збільшення або зменшення індексу інфляції на 15 % включно; зниження або підвищення вартості національної валюти по курсу НБУ відносно долара США та/або Євро.</w:t>
      </w:r>
    </w:p>
    <w:p w:rsidR="0031400C" w:rsidRPr="00975A73"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8.2. Коригування цін протягом поточного кварталу здійснюється за наявності умов викладених в пункті 8.1 договору, але не частіше 2 разів.</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r w:rsidRPr="00975A73">
        <w:rPr>
          <w:rFonts w:ascii="Verdana" w:eastAsia="Times New Roman" w:hAnsi="Verdana" w:cs="Times New Roman"/>
          <w:color w:val="000000"/>
          <w:sz w:val="20"/>
          <w:szCs w:val="20"/>
          <w:lang w:eastAsia="uk-UA"/>
        </w:rPr>
        <w:t xml:space="preserve">8.3. Договір може бути засвідчений </w:t>
      </w:r>
      <w:r>
        <w:rPr>
          <w:rFonts w:ascii="Verdana" w:eastAsia="Times New Roman" w:hAnsi="Verdana" w:cs="Times New Roman"/>
          <w:color w:val="000000"/>
          <w:sz w:val="20"/>
          <w:szCs w:val="20"/>
          <w:lang w:eastAsia="uk-UA"/>
        </w:rPr>
        <w:t>електронними цифровими</w:t>
      </w:r>
      <w:r w:rsidRPr="00975A73">
        <w:rPr>
          <w:rFonts w:ascii="Verdana" w:eastAsia="Times New Roman" w:hAnsi="Verdana" w:cs="Times New Roman"/>
          <w:color w:val="000000"/>
          <w:sz w:val="20"/>
          <w:szCs w:val="20"/>
          <w:lang w:eastAsia="uk-UA"/>
        </w:rPr>
        <w:t xml:space="preserve"> підпис</w:t>
      </w:r>
      <w:r>
        <w:rPr>
          <w:rFonts w:ascii="Verdana" w:eastAsia="Times New Roman" w:hAnsi="Verdana" w:cs="Times New Roman"/>
          <w:color w:val="000000"/>
          <w:sz w:val="20"/>
          <w:szCs w:val="20"/>
          <w:lang w:eastAsia="uk-UA"/>
        </w:rPr>
        <w:t>ами Сторін</w:t>
      </w:r>
      <w:r w:rsidRPr="00975A73">
        <w:rPr>
          <w:rFonts w:ascii="Verdana" w:eastAsia="Times New Roman" w:hAnsi="Verdana" w:cs="Times New Roman"/>
          <w:color w:val="000000"/>
          <w:sz w:val="20"/>
          <w:szCs w:val="20"/>
          <w:lang w:eastAsia="uk-UA"/>
        </w:rPr>
        <w:t xml:space="preserve"> у відповідності із Законодавством України і в ць</w:t>
      </w:r>
      <w:r>
        <w:rPr>
          <w:rFonts w:ascii="Verdana" w:eastAsia="Times New Roman" w:hAnsi="Verdana" w:cs="Times New Roman"/>
          <w:color w:val="000000"/>
          <w:sz w:val="20"/>
          <w:szCs w:val="20"/>
          <w:lang w:eastAsia="uk-UA"/>
        </w:rPr>
        <w:t>ому разі вважається оригіналом.</w:t>
      </w: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sectPr w:rsidR="0031400C" w:rsidSect="000D2977">
          <w:footerReference w:type="default" r:id="rId7"/>
          <w:pgSz w:w="11906" w:h="16838"/>
          <w:pgMar w:top="709" w:right="851" w:bottom="1134" w:left="1418" w:header="709" w:footer="709" w:gutter="0"/>
          <w:cols w:space="708"/>
          <w:docGrid w:linePitch="360"/>
        </w:sectPr>
      </w:pPr>
    </w:p>
    <w:p w:rsidR="0031400C" w:rsidRDefault="0031400C" w:rsidP="0031400C">
      <w:pPr>
        <w:spacing w:after="0" w:line="240" w:lineRule="auto"/>
        <w:ind w:firstLine="567"/>
        <w:jc w:val="both"/>
        <w:rPr>
          <w:rFonts w:ascii="Verdana" w:eastAsia="Times New Roman" w:hAnsi="Verdana" w:cs="Times New Roman"/>
          <w:color w:val="000000"/>
          <w:sz w:val="20"/>
          <w:szCs w:val="20"/>
          <w:lang w:eastAsia="uk-UA"/>
        </w:rPr>
      </w:pPr>
    </w:p>
    <w:p w:rsidR="0031400C" w:rsidRDefault="0031400C" w:rsidP="0031400C">
      <w:pPr>
        <w:spacing w:after="0" w:line="240" w:lineRule="auto"/>
        <w:jc w:val="cente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 xml:space="preserve">9. </w:t>
      </w:r>
      <w:r w:rsidRPr="000A4F48">
        <w:rPr>
          <w:rFonts w:ascii="Verdana" w:eastAsia="Times New Roman" w:hAnsi="Verdana" w:cs="Times New Roman"/>
          <w:b/>
          <w:color w:val="000000"/>
          <w:sz w:val="20"/>
          <w:szCs w:val="20"/>
          <w:lang w:eastAsia="uk-UA"/>
        </w:rPr>
        <w:t>АДРЕСИ РЕКВІЗИТИ</w:t>
      </w:r>
      <w:r>
        <w:rPr>
          <w:rFonts w:ascii="Verdana" w:eastAsia="Times New Roman" w:hAnsi="Verdana" w:cs="Times New Roman"/>
          <w:b/>
          <w:color w:val="000000"/>
          <w:sz w:val="20"/>
          <w:szCs w:val="20"/>
          <w:lang w:eastAsia="uk-UA"/>
        </w:rPr>
        <w:t xml:space="preserve"> І ПІДПИСИ</w:t>
      </w:r>
      <w:r w:rsidRPr="000A4F48">
        <w:rPr>
          <w:rFonts w:ascii="Verdana" w:eastAsia="Times New Roman" w:hAnsi="Verdana" w:cs="Times New Roman"/>
          <w:b/>
          <w:color w:val="000000"/>
          <w:sz w:val="20"/>
          <w:szCs w:val="20"/>
          <w:lang w:eastAsia="uk-UA"/>
        </w:rPr>
        <w:t xml:space="preserve"> СТОРІН:</w:t>
      </w:r>
    </w:p>
    <w:p w:rsidR="0031400C" w:rsidRPr="00E31194" w:rsidRDefault="0031400C" w:rsidP="0031400C">
      <w:pPr>
        <w:spacing w:after="0" w:line="240" w:lineRule="auto"/>
        <w:jc w:val="center"/>
        <w:rPr>
          <w:rFonts w:ascii="Verdana" w:eastAsia="Times New Roman" w:hAnsi="Verdana" w:cs="Times New Roman"/>
          <w:b/>
          <w:color w:val="000000"/>
          <w:sz w:val="20"/>
          <w:szCs w:val="20"/>
          <w:lang w:val="ru-RU" w:eastAsia="uk-UA"/>
        </w:rPr>
      </w:pPr>
    </w:p>
    <w:tbl>
      <w:tblPr>
        <w:tblStyle w:val="a6"/>
        <w:tblW w:w="0" w:type="auto"/>
        <w:tblLook w:val="04A0" w:firstRow="1" w:lastRow="0" w:firstColumn="1" w:lastColumn="0" w:noHBand="0" w:noVBand="1"/>
      </w:tblPr>
      <w:tblGrid>
        <w:gridCol w:w="4872"/>
        <w:gridCol w:w="4755"/>
      </w:tblGrid>
      <w:tr w:rsidR="0031400C" w:rsidTr="00A90445">
        <w:tc>
          <w:tcPr>
            <w:tcW w:w="4872" w:type="dxa"/>
          </w:tcPr>
          <w:p w:rsidR="0031400C" w:rsidRPr="00BD1420" w:rsidRDefault="0031400C" w:rsidP="00A90445">
            <w:pPr>
              <w:rPr>
                <w:rFonts w:ascii="Verdana" w:hAnsi="Verdana" w:cs="Times New Roman"/>
                <w:b/>
                <w:sz w:val="20"/>
                <w:szCs w:val="20"/>
                <w:lang w:val="ru-RU"/>
              </w:rPr>
            </w:pPr>
            <w:r w:rsidRPr="00D55090">
              <w:rPr>
                <w:rFonts w:ascii="Verdana" w:hAnsi="Verdana" w:cs="Times New Roman"/>
                <w:b/>
                <w:sz w:val="20"/>
                <w:szCs w:val="20"/>
              </w:rPr>
              <w:t>П</w:t>
            </w:r>
            <w:r>
              <w:rPr>
                <w:rFonts w:ascii="Verdana" w:hAnsi="Verdana" w:cs="Times New Roman"/>
                <w:b/>
                <w:sz w:val="20"/>
                <w:szCs w:val="20"/>
              </w:rPr>
              <w:t>РОДАВЕЦЬ</w:t>
            </w:r>
            <w:r w:rsidRPr="00D55090">
              <w:rPr>
                <w:rFonts w:ascii="Verdana" w:hAnsi="Verdana" w:cs="Times New Roman"/>
                <w:b/>
                <w:sz w:val="20"/>
                <w:szCs w:val="20"/>
              </w:rPr>
              <w:t>:</w:t>
            </w:r>
          </w:p>
          <w:p w:rsidR="0031400C" w:rsidRPr="006C0941" w:rsidRDefault="0031400C" w:rsidP="00A90445">
            <w:pPr>
              <w:rPr>
                <w:rFonts w:ascii="Verdana" w:eastAsia="Times New Roman" w:hAnsi="Verdana" w:cs="Times New Roman"/>
                <w:b/>
                <w:sz w:val="20"/>
                <w:szCs w:val="20"/>
              </w:rPr>
            </w:pPr>
            <w:r w:rsidRPr="006C0941">
              <w:rPr>
                <w:rFonts w:ascii="Verdana" w:eastAsia="Times New Roman" w:hAnsi="Verdana" w:cs="Times New Roman"/>
                <w:b/>
                <w:sz w:val="20"/>
                <w:szCs w:val="20"/>
              </w:rPr>
              <w:t>Д</w:t>
            </w:r>
            <w:r w:rsidR="00077868">
              <w:rPr>
                <w:rFonts w:ascii="Verdana" w:eastAsia="Times New Roman" w:hAnsi="Verdana" w:cs="Times New Roman"/>
                <w:b/>
                <w:sz w:val="20"/>
                <w:szCs w:val="20"/>
              </w:rPr>
              <w:t>П</w:t>
            </w:r>
            <w:r w:rsidRPr="006C0941">
              <w:rPr>
                <w:rFonts w:ascii="Verdana" w:eastAsia="Times New Roman" w:hAnsi="Verdana" w:cs="Times New Roman"/>
                <w:b/>
                <w:sz w:val="20"/>
                <w:szCs w:val="20"/>
              </w:rPr>
              <w:t xml:space="preserve"> «</w:t>
            </w:r>
            <w:r w:rsidR="00077868">
              <w:rPr>
                <w:rFonts w:ascii="Verdana" w:eastAsia="Times New Roman" w:hAnsi="Verdana" w:cs="Times New Roman"/>
                <w:b/>
                <w:sz w:val="20"/>
                <w:szCs w:val="20"/>
              </w:rPr>
              <w:t>СТАРОБІЛЬСЬКЕ Лісове</w:t>
            </w:r>
            <w:r w:rsidRPr="006C0941">
              <w:rPr>
                <w:rFonts w:ascii="Verdana" w:eastAsia="Times New Roman" w:hAnsi="Verdana" w:cs="Times New Roman"/>
                <w:b/>
                <w:sz w:val="20"/>
                <w:szCs w:val="20"/>
              </w:rPr>
              <w:t xml:space="preserve"> ГОСПОДАРСТВО»</w:t>
            </w:r>
          </w:p>
          <w:p w:rsidR="0031400C" w:rsidRPr="006C0941" w:rsidRDefault="0031400C" w:rsidP="00A90445">
            <w:pPr>
              <w:rPr>
                <w:rFonts w:ascii="Verdana" w:eastAsia="Times New Roman" w:hAnsi="Verdana" w:cs="Times New Roman"/>
                <w:sz w:val="20"/>
                <w:szCs w:val="20"/>
              </w:rPr>
            </w:pPr>
            <w:r w:rsidRPr="006C0941">
              <w:rPr>
                <w:rFonts w:ascii="Verdana" w:eastAsia="Times New Roman" w:hAnsi="Verdana" w:cs="Times New Roman"/>
                <w:sz w:val="20"/>
                <w:szCs w:val="20"/>
              </w:rPr>
              <w:t>код ЄДРПОУ: 01</w:t>
            </w:r>
            <w:r w:rsidR="00077868">
              <w:rPr>
                <w:rFonts w:ascii="Verdana" w:eastAsia="Times New Roman" w:hAnsi="Verdana" w:cs="Times New Roman"/>
                <w:sz w:val="20"/>
                <w:szCs w:val="20"/>
              </w:rPr>
              <w:t>45</w:t>
            </w:r>
            <w:r w:rsidRPr="006C0941">
              <w:rPr>
                <w:rFonts w:ascii="Verdana" w:eastAsia="Times New Roman" w:hAnsi="Verdana" w:cs="Times New Roman"/>
                <w:sz w:val="20"/>
                <w:szCs w:val="20"/>
              </w:rPr>
              <w:t>3414,</w:t>
            </w:r>
          </w:p>
          <w:p w:rsidR="0031400C" w:rsidRPr="006C0941" w:rsidRDefault="0031400C" w:rsidP="00A90445">
            <w:pPr>
              <w:rPr>
                <w:rFonts w:ascii="Verdana" w:eastAsia="Times New Roman" w:hAnsi="Verdana" w:cs="Times New Roman"/>
                <w:sz w:val="20"/>
                <w:szCs w:val="20"/>
              </w:rPr>
            </w:pPr>
            <w:r w:rsidRPr="006C0941">
              <w:rPr>
                <w:rFonts w:ascii="Verdana" w:eastAsia="Times New Roman" w:hAnsi="Verdana" w:cs="Times New Roman"/>
                <w:sz w:val="20"/>
                <w:szCs w:val="20"/>
              </w:rPr>
              <w:t>ІПН: 0119</w:t>
            </w:r>
            <w:r w:rsidR="00077868">
              <w:rPr>
                <w:rFonts w:ascii="Verdana" w:eastAsia="Times New Roman" w:hAnsi="Verdana" w:cs="Times New Roman"/>
                <w:sz w:val="20"/>
                <w:szCs w:val="20"/>
              </w:rPr>
              <w:t>867</w:t>
            </w:r>
            <w:r w:rsidRPr="006C0941">
              <w:rPr>
                <w:rFonts w:ascii="Verdana" w:eastAsia="Times New Roman" w:hAnsi="Verdana" w:cs="Times New Roman"/>
                <w:sz w:val="20"/>
                <w:szCs w:val="20"/>
              </w:rPr>
              <w:t>32256,</w:t>
            </w:r>
          </w:p>
          <w:p w:rsidR="0031400C" w:rsidRPr="006C0941" w:rsidRDefault="0031400C" w:rsidP="00A90445">
            <w:pPr>
              <w:rPr>
                <w:rFonts w:ascii="Verdana" w:eastAsia="Times New Roman" w:hAnsi="Verdana" w:cs="Times New Roman"/>
                <w:bCs/>
                <w:sz w:val="20"/>
                <w:szCs w:val="20"/>
              </w:rPr>
            </w:pPr>
            <w:r w:rsidRPr="006C0941">
              <w:rPr>
                <w:rFonts w:ascii="Verdana" w:eastAsia="Times New Roman" w:hAnsi="Verdana" w:cs="Times New Roman"/>
                <w:bCs/>
                <w:sz w:val="20"/>
                <w:szCs w:val="20"/>
              </w:rPr>
              <w:t xml:space="preserve">місце реєстрації: </w:t>
            </w:r>
            <w:r w:rsidRPr="006C0941">
              <w:rPr>
                <w:rFonts w:ascii="Verdana" w:eastAsia="Times New Roman" w:hAnsi="Verdana" w:cs="Times New Roman"/>
                <w:bCs/>
                <w:sz w:val="20"/>
                <w:szCs w:val="20"/>
              </w:rPr>
              <w:tab/>
              <w:t>248</w:t>
            </w:r>
            <w:r w:rsidR="00077868">
              <w:rPr>
                <w:rFonts w:ascii="Verdana" w:eastAsia="Times New Roman" w:hAnsi="Verdana" w:cs="Times New Roman"/>
                <w:bCs/>
                <w:sz w:val="20"/>
                <w:szCs w:val="20"/>
              </w:rPr>
              <w:t>45</w:t>
            </w:r>
            <w:r w:rsidRPr="006C0941">
              <w:rPr>
                <w:rFonts w:ascii="Verdana" w:eastAsia="Times New Roman" w:hAnsi="Verdana" w:cs="Times New Roman"/>
                <w:bCs/>
                <w:sz w:val="20"/>
                <w:szCs w:val="20"/>
              </w:rPr>
              <w:t xml:space="preserve">, </w:t>
            </w:r>
            <w:r w:rsidR="00077868">
              <w:rPr>
                <w:rFonts w:ascii="Verdana" w:eastAsia="Times New Roman" w:hAnsi="Verdana" w:cs="Times New Roman"/>
                <w:bCs/>
                <w:sz w:val="20"/>
                <w:szCs w:val="20"/>
              </w:rPr>
              <w:t xml:space="preserve">Луганська </w:t>
            </w:r>
            <w:r w:rsidRPr="006C0941">
              <w:rPr>
                <w:rFonts w:ascii="Verdana" w:eastAsia="Times New Roman" w:hAnsi="Verdana" w:cs="Times New Roman"/>
                <w:bCs/>
                <w:sz w:val="20"/>
                <w:szCs w:val="20"/>
              </w:rPr>
              <w:t xml:space="preserve">обл., </w:t>
            </w:r>
            <w:r w:rsidR="00077868">
              <w:rPr>
                <w:rFonts w:ascii="Verdana" w:eastAsia="Times New Roman" w:hAnsi="Verdana" w:cs="Times New Roman"/>
                <w:bCs/>
                <w:sz w:val="20"/>
                <w:szCs w:val="20"/>
              </w:rPr>
              <w:t>Київський</w:t>
            </w:r>
            <w:r w:rsidRPr="006C0941">
              <w:rPr>
                <w:rFonts w:ascii="Verdana" w:eastAsia="Times New Roman" w:hAnsi="Verdana" w:cs="Times New Roman"/>
                <w:bCs/>
                <w:sz w:val="20"/>
                <w:szCs w:val="20"/>
              </w:rPr>
              <w:t xml:space="preserve"> р-н., </w:t>
            </w:r>
            <w:r w:rsidR="00077868">
              <w:rPr>
                <w:rFonts w:ascii="Verdana" w:eastAsia="Times New Roman" w:hAnsi="Verdana" w:cs="Times New Roman"/>
                <w:bCs/>
                <w:sz w:val="20"/>
                <w:szCs w:val="20"/>
              </w:rPr>
              <w:t>м</w:t>
            </w:r>
            <w:r w:rsidRPr="006C0941">
              <w:rPr>
                <w:rFonts w:ascii="Verdana" w:eastAsia="Times New Roman" w:hAnsi="Verdana" w:cs="Times New Roman"/>
                <w:bCs/>
                <w:sz w:val="20"/>
                <w:szCs w:val="20"/>
              </w:rPr>
              <w:t xml:space="preserve">. </w:t>
            </w:r>
            <w:proofErr w:type="spellStart"/>
            <w:r w:rsidR="00077868">
              <w:rPr>
                <w:rFonts w:ascii="Verdana" w:eastAsia="Times New Roman" w:hAnsi="Verdana" w:cs="Times New Roman"/>
                <w:bCs/>
                <w:sz w:val="20"/>
                <w:szCs w:val="20"/>
              </w:rPr>
              <w:t>Старобільск</w:t>
            </w:r>
            <w:proofErr w:type="spellEnd"/>
            <w:r w:rsidRPr="006C0941">
              <w:rPr>
                <w:rFonts w:ascii="Verdana" w:eastAsia="Times New Roman" w:hAnsi="Verdana" w:cs="Times New Roman"/>
                <w:bCs/>
                <w:sz w:val="20"/>
                <w:szCs w:val="20"/>
              </w:rPr>
              <w:t>, вул. Паркова, буд. 18.</w:t>
            </w:r>
          </w:p>
          <w:p w:rsidR="0031400C" w:rsidRPr="006C0941" w:rsidRDefault="0031400C" w:rsidP="00A90445">
            <w:pPr>
              <w:rPr>
                <w:rFonts w:ascii="Verdana" w:eastAsia="Times New Roman" w:hAnsi="Verdana" w:cs="Times New Roman"/>
                <w:bCs/>
                <w:sz w:val="20"/>
                <w:szCs w:val="20"/>
              </w:rPr>
            </w:pPr>
            <w:r w:rsidRPr="006C0941">
              <w:rPr>
                <w:rFonts w:ascii="Verdana" w:eastAsia="Times New Roman" w:hAnsi="Verdana" w:cs="Times New Roman"/>
                <w:bCs/>
                <w:sz w:val="20"/>
                <w:szCs w:val="20"/>
              </w:rPr>
              <w:t>р/р UA75302</w:t>
            </w:r>
            <w:r w:rsidR="00077868">
              <w:rPr>
                <w:rFonts w:ascii="Verdana" w:eastAsia="Times New Roman" w:hAnsi="Verdana" w:cs="Times New Roman"/>
                <w:bCs/>
                <w:sz w:val="20"/>
                <w:szCs w:val="20"/>
              </w:rPr>
              <w:t>456780</w:t>
            </w:r>
            <w:r w:rsidRPr="006C0941">
              <w:rPr>
                <w:rFonts w:ascii="Verdana" w:eastAsia="Times New Roman" w:hAnsi="Verdana" w:cs="Times New Roman"/>
                <w:bCs/>
                <w:sz w:val="20"/>
                <w:szCs w:val="20"/>
              </w:rPr>
              <w:t>00026003060129772 в АТ КБ «</w:t>
            </w:r>
            <w:proofErr w:type="spellStart"/>
            <w:r w:rsidRPr="006C0941">
              <w:rPr>
                <w:rFonts w:ascii="Verdana" w:eastAsia="Times New Roman" w:hAnsi="Verdana" w:cs="Times New Roman"/>
                <w:bCs/>
                <w:sz w:val="20"/>
                <w:szCs w:val="20"/>
              </w:rPr>
              <w:t>Пиватбанк</w:t>
            </w:r>
            <w:proofErr w:type="spellEnd"/>
            <w:r w:rsidRPr="006C0941">
              <w:rPr>
                <w:rFonts w:ascii="Verdana" w:eastAsia="Times New Roman" w:hAnsi="Verdana" w:cs="Times New Roman"/>
                <w:bCs/>
                <w:sz w:val="20"/>
                <w:szCs w:val="20"/>
              </w:rPr>
              <w:t>», МФО 302689,</w:t>
            </w:r>
          </w:p>
          <w:p w:rsidR="0031400C" w:rsidRPr="006C0941" w:rsidRDefault="0031400C" w:rsidP="00A90445">
            <w:pPr>
              <w:rPr>
                <w:rFonts w:ascii="Verdana" w:eastAsia="Times New Roman" w:hAnsi="Verdana" w:cs="Times New Roman"/>
                <w:bCs/>
                <w:sz w:val="20"/>
                <w:szCs w:val="20"/>
              </w:rPr>
            </w:pPr>
            <w:r w:rsidRPr="006C0941">
              <w:rPr>
                <w:rFonts w:ascii="Verdana" w:eastAsia="Times New Roman" w:hAnsi="Verdana" w:cs="Times New Roman"/>
                <w:bCs/>
                <w:sz w:val="20"/>
                <w:szCs w:val="20"/>
              </w:rPr>
              <w:t>Тел.:</w:t>
            </w:r>
            <w:r w:rsidRPr="00077868">
              <w:rPr>
                <w:rFonts w:ascii="Verdana" w:eastAsia="Times New Roman" w:hAnsi="Verdana" w:cs="Times New Roman"/>
                <w:sz w:val="20"/>
                <w:szCs w:val="20"/>
              </w:rPr>
              <w:t xml:space="preserve"> </w:t>
            </w:r>
            <w:r w:rsidRPr="006C0941">
              <w:rPr>
                <w:rFonts w:ascii="Verdana" w:eastAsia="Times New Roman" w:hAnsi="Verdana" w:cs="Times New Roman"/>
                <w:sz w:val="20"/>
                <w:szCs w:val="20"/>
              </w:rPr>
              <w:t>043</w:t>
            </w:r>
            <w:r w:rsidR="00077868">
              <w:rPr>
                <w:rFonts w:ascii="Verdana" w:eastAsia="Times New Roman" w:hAnsi="Verdana" w:cs="Times New Roman"/>
                <w:sz w:val="20"/>
                <w:szCs w:val="20"/>
              </w:rPr>
              <w:t>234</w:t>
            </w:r>
            <w:r w:rsidRPr="006C0941">
              <w:rPr>
                <w:rFonts w:ascii="Verdana" w:eastAsia="Times New Roman" w:hAnsi="Verdana" w:cs="Times New Roman"/>
                <w:sz w:val="20"/>
                <w:szCs w:val="20"/>
              </w:rPr>
              <w:t>21633</w:t>
            </w:r>
          </w:p>
          <w:p w:rsidR="0031400C" w:rsidRPr="006C0941" w:rsidRDefault="0031400C" w:rsidP="00A90445">
            <w:pPr>
              <w:rPr>
                <w:rFonts w:ascii="Verdana" w:eastAsia="Times New Roman" w:hAnsi="Verdana" w:cs="Times New Roman"/>
                <w:sz w:val="20"/>
                <w:szCs w:val="20"/>
                <w:lang w:val="en-US"/>
              </w:rPr>
            </w:pPr>
            <w:r w:rsidRPr="006C0941">
              <w:rPr>
                <w:rFonts w:ascii="Verdana" w:eastAsia="Times New Roman" w:hAnsi="Verdana" w:cs="Times New Roman"/>
                <w:bCs/>
                <w:sz w:val="20"/>
                <w:szCs w:val="20"/>
              </w:rPr>
              <w:t>E-</w:t>
            </w:r>
            <w:proofErr w:type="spellStart"/>
            <w:r w:rsidRPr="006C0941">
              <w:rPr>
                <w:rFonts w:ascii="Verdana" w:eastAsia="Times New Roman" w:hAnsi="Verdana" w:cs="Times New Roman"/>
                <w:bCs/>
                <w:sz w:val="20"/>
                <w:szCs w:val="20"/>
              </w:rPr>
              <w:t>mail</w:t>
            </w:r>
            <w:proofErr w:type="spellEnd"/>
            <w:r w:rsidRPr="006C0941">
              <w:rPr>
                <w:rFonts w:ascii="Verdana" w:eastAsia="Times New Roman" w:hAnsi="Verdana" w:cs="Times New Roman"/>
                <w:bCs/>
                <w:sz w:val="20"/>
                <w:szCs w:val="20"/>
              </w:rPr>
              <w:t xml:space="preserve">: </w:t>
            </w:r>
            <w:hyperlink r:id="rId8" w:history="1">
              <w:r w:rsidR="00077868" w:rsidRPr="00941867">
                <w:rPr>
                  <w:rStyle w:val="a5"/>
                  <w:rFonts w:ascii="Verdana" w:eastAsia="Times New Roman" w:hAnsi="Verdana" w:cs="Times New Roman"/>
                  <w:sz w:val="20"/>
                  <w:szCs w:val="20"/>
                  <w:lang w:val="en-US"/>
                </w:rPr>
                <w:t>dpcstarobilsk@ukr.net</w:t>
              </w:r>
            </w:hyperlink>
          </w:p>
          <w:p w:rsidR="0031400C" w:rsidRPr="00E31194" w:rsidRDefault="0031400C" w:rsidP="00A90445">
            <w:pPr>
              <w:rPr>
                <w:rFonts w:ascii="Verdana" w:eastAsia="Times New Roman" w:hAnsi="Verdana" w:cs="Times New Roman"/>
                <w:b/>
                <w:color w:val="000000"/>
                <w:sz w:val="20"/>
                <w:szCs w:val="20"/>
                <w:lang w:val="en-US" w:eastAsia="uk-UA"/>
              </w:rPr>
            </w:pPr>
          </w:p>
        </w:tc>
        <w:tc>
          <w:tcPr>
            <w:tcW w:w="4755" w:type="dxa"/>
          </w:tcPr>
          <w:p w:rsidR="0031400C" w:rsidRDefault="0031400C" w:rsidP="00A90445">
            <w:pPr>
              <w:rPr>
                <w:rFonts w:ascii="Verdana" w:eastAsia="Times New Roman" w:hAnsi="Verdana" w:cs="Times New Roman"/>
                <w:b/>
                <w:sz w:val="20"/>
                <w:szCs w:val="20"/>
              </w:rPr>
            </w:pPr>
            <w:r>
              <w:rPr>
                <w:rFonts w:ascii="Verdana" w:eastAsia="Times New Roman" w:hAnsi="Verdana" w:cs="Times New Roman"/>
                <w:b/>
                <w:sz w:val="20"/>
                <w:szCs w:val="20"/>
              </w:rPr>
              <w:t>С</w:t>
            </w:r>
            <w:r w:rsidR="00077868">
              <w:rPr>
                <w:rFonts w:ascii="Verdana" w:eastAsia="Times New Roman" w:hAnsi="Verdana" w:cs="Times New Roman"/>
                <w:b/>
                <w:sz w:val="20"/>
                <w:szCs w:val="20"/>
              </w:rPr>
              <w:t>амойленко</w:t>
            </w:r>
            <w:r>
              <w:rPr>
                <w:rFonts w:ascii="Verdana" w:eastAsia="Times New Roman" w:hAnsi="Verdana" w:cs="Times New Roman"/>
                <w:b/>
                <w:sz w:val="20"/>
                <w:szCs w:val="20"/>
              </w:rPr>
              <w:t xml:space="preserve"> О.М., директор </w:t>
            </w:r>
          </w:p>
          <w:p w:rsidR="0031400C" w:rsidRDefault="0031400C" w:rsidP="00A90445">
            <w:pPr>
              <w:rPr>
                <w:rFonts w:ascii="Verdana" w:eastAsia="Times New Roman" w:hAnsi="Verdana" w:cs="Times New Roman"/>
                <w:i/>
                <w:sz w:val="20"/>
                <w:szCs w:val="20"/>
                <w:u w:val="single"/>
              </w:rPr>
            </w:pPr>
          </w:p>
          <w:p w:rsidR="0031400C" w:rsidRDefault="0031400C" w:rsidP="00A90445">
            <w:pPr>
              <w:rPr>
                <w:rFonts w:ascii="Verdana" w:eastAsia="Times New Roman" w:hAnsi="Verdana" w:cs="Times New Roman"/>
                <w:i/>
                <w:sz w:val="20"/>
                <w:szCs w:val="20"/>
                <w:u w:val="single"/>
              </w:rPr>
            </w:pPr>
          </w:p>
          <w:p w:rsidR="0031400C" w:rsidRDefault="0031400C" w:rsidP="00A90445">
            <w:pPr>
              <w:rPr>
                <w:rFonts w:ascii="Verdana" w:eastAsia="Times New Roman" w:hAnsi="Verdana" w:cs="Times New Roman"/>
                <w:i/>
                <w:sz w:val="20"/>
                <w:szCs w:val="20"/>
                <w:u w:val="single"/>
              </w:rPr>
            </w:pPr>
          </w:p>
          <w:p w:rsidR="0031400C" w:rsidRPr="00BD1420" w:rsidRDefault="0031400C" w:rsidP="00A90445">
            <w:pPr>
              <w:rPr>
                <w:rFonts w:ascii="Verdana" w:hAnsi="Verdana" w:cs="Times New Roman"/>
                <w:b/>
                <w:sz w:val="20"/>
                <w:szCs w:val="20"/>
                <w:lang w:val="ru-RU"/>
              </w:rPr>
            </w:pPr>
            <w:r w:rsidRPr="00D115BC">
              <w:rPr>
                <w:rFonts w:ascii="Verdana" w:eastAsia="Times New Roman" w:hAnsi="Verdana" w:cs="Times New Roman"/>
                <w:i/>
                <w:sz w:val="20"/>
                <w:szCs w:val="20"/>
                <w:u w:val="single"/>
              </w:rPr>
              <w:t>електронний підпис</w:t>
            </w:r>
            <w:r>
              <w:rPr>
                <w:rFonts w:ascii="Verdana" w:eastAsia="Times New Roman" w:hAnsi="Verdana" w:cs="Times New Roman"/>
                <w:b/>
                <w:sz w:val="20"/>
                <w:szCs w:val="20"/>
              </w:rPr>
              <w:t xml:space="preserve">  </w:t>
            </w:r>
          </w:p>
          <w:p w:rsidR="0031400C" w:rsidRPr="00BD1420" w:rsidRDefault="0031400C" w:rsidP="00A90445">
            <w:pPr>
              <w:rPr>
                <w:rFonts w:ascii="Verdana" w:eastAsia="Times New Roman" w:hAnsi="Verdana" w:cs="Times New Roman"/>
                <w:b/>
                <w:color w:val="000000"/>
                <w:sz w:val="20"/>
                <w:szCs w:val="20"/>
                <w:lang w:val="ru-RU" w:eastAsia="uk-UA"/>
              </w:rPr>
            </w:pPr>
          </w:p>
        </w:tc>
      </w:tr>
      <w:tr w:rsidR="0031400C" w:rsidTr="00A90445">
        <w:tc>
          <w:tcPr>
            <w:tcW w:w="4872" w:type="dxa"/>
          </w:tcPr>
          <w:p w:rsidR="0031400C" w:rsidRDefault="0031400C" w:rsidP="00A90445">
            <w:pPr>
              <w:rPr>
                <w:rFonts w:ascii="Verdana" w:hAnsi="Verdana" w:cs="Times New Roman"/>
                <w:b/>
                <w:sz w:val="20"/>
                <w:szCs w:val="20"/>
              </w:rPr>
            </w:pPr>
            <w:r w:rsidRPr="00D55090">
              <w:rPr>
                <w:rFonts w:ascii="Verdana" w:hAnsi="Verdana" w:cs="Times New Roman"/>
                <w:b/>
                <w:sz w:val="20"/>
                <w:szCs w:val="20"/>
              </w:rPr>
              <w:t>ПО</w:t>
            </w:r>
            <w:r>
              <w:rPr>
                <w:rFonts w:ascii="Verdana" w:hAnsi="Verdana" w:cs="Times New Roman"/>
                <w:b/>
                <w:sz w:val="20"/>
                <w:szCs w:val="20"/>
              </w:rPr>
              <w:t>КУПЕЦЬ</w:t>
            </w:r>
            <w:r w:rsidRPr="00D55090">
              <w:rPr>
                <w:rFonts w:ascii="Verdana" w:hAnsi="Verdana" w:cs="Times New Roman"/>
                <w:b/>
                <w:sz w:val="20"/>
                <w:szCs w:val="20"/>
              </w:rPr>
              <w:t>:</w:t>
            </w:r>
          </w:p>
          <w:p w:rsidR="0031400C" w:rsidRPr="00826655" w:rsidRDefault="0031400C" w:rsidP="00A90445">
            <w:pPr>
              <w:rPr>
                <w:rFonts w:ascii="Verdana" w:eastAsia="Times New Roman" w:hAnsi="Verdana" w:cs="Times New Roman"/>
                <w:b/>
                <w:color w:val="000000"/>
                <w:sz w:val="20"/>
                <w:szCs w:val="20"/>
                <w:lang w:val="ru-RU" w:eastAsia="uk-UA"/>
              </w:rPr>
            </w:pPr>
            <w:r w:rsidRPr="00B078A0">
              <w:rPr>
                <w:rFonts w:ascii="Verdana" w:eastAsia="Times New Roman" w:hAnsi="Verdana" w:cs="Times New Roman"/>
                <w:b/>
                <w:sz w:val="20"/>
                <w:szCs w:val="20"/>
              </w:rPr>
              <w:t xml:space="preserve">ФОП </w:t>
            </w:r>
          </w:p>
        </w:tc>
        <w:tc>
          <w:tcPr>
            <w:tcW w:w="4755" w:type="dxa"/>
          </w:tcPr>
          <w:p w:rsidR="0031400C" w:rsidRDefault="0031400C" w:rsidP="00A90445">
            <w:pPr>
              <w:rPr>
                <w:rFonts w:ascii="Verdana" w:eastAsia="Times New Roman" w:hAnsi="Verdana" w:cs="Times New Roman"/>
                <w:b/>
                <w:color w:val="000000"/>
                <w:sz w:val="20"/>
                <w:szCs w:val="20"/>
                <w:lang w:eastAsia="uk-UA"/>
              </w:rPr>
            </w:pPr>
          </w:p>
          <w:p w:rsidR="0031400C" w:rsidRDefault="0031400C" w:rsidP="00A90445">
            <w:pPr>
              <w:rPr>
                <w:rFonts w:ascii="Verdana" w:eastAsia="Times New Roman" w:hAnsi="Verdana" w:cs="Times New Roman"/>
                <w:b/>
                <w:color w:val="000000"/>
                <w:sz w:val="20"/>
                <w:szCs w:val="20"/>
                <w:lang w:eastAsia="uk-UA"/>
              </w:rPr>
            </w:pPr>
          </w:p>
          <w:p w:rsidR="0031400C" w:rsidRDefault="0031400C" w:rsidP="00A90445">
            <w:pPr>
              <w:rPr>
                <w:rFonts w:ascii="Verdana" w:eastAsia="Times New Roman" w:hAnsi="Verdana" w:cs="Times New Roman"/>
                <w:b/>
                <w:color w:val="000000"/>
                <w:sz w:val="20"/>
                <w:szCs w:val="20"/>
                <w:lang w:eastAsia="uk-UA"/>
              </w:rPr>
            </w:pPr>
          </w:p>
          <w:p w:rsidR="0031400C" w:rsidRDefault="0031400C" w:rsidP="00A90445">
            <w:pPr>
              <w:rPr>
                <w:rFonts w:ascii="Verdana" w:eastAsia="Times New Roman" w:hAnsi="Verdana" w:cs="Times New Roman"/>
                <w:b/>
                <w:color w:val="000000"/>
                <w:sz w:val="20"/>
                <w:szCs w:val="20"/>
                <w:lang w:eastAsia="uk-UA"/>
              </w:rPr>
            </w:pPr>
          </w:p>
          <w:p w:rsidR="0031400C" w:rsidRPr="00BD1420" w:rsidRDefault="0031400C" w:rsidP="00A90445">
            <w:pPr>
              <w:rPr>
                <w:rFonts w:ascii="Verdana" w:hAnsi="Verdana" w:cs="Times New Roman"/>
                <w:b/>
                <w:sz w:val="20"/>
                <w:szCs w:val="20"/>
                <w:lang w:val="ru-RU"/>
              </w:rPr>
            </w:pPr>
            <w:r w:rsidRPr="00D115BC">
              <w:rPr>
                <w:rFonts w:ascii="Verdana" w:eastAsia="Times New Roman" w:hAnsi="Verdana" w:cs="Times New Roman"/>
                <w:i/>
                <w:sz w:val="20"/>
                <w:szCs w:val="20"/>
                <w:u w:val="single"/>
              </w:rPr>
              <w:t>електронний підпис</w:t>
            </w:r>
            <w:r>
              <w:rPr>
                <w:rFonts w:ascii="Verdana" w:eastAsia="Times New Roman" w:hAnsi="Verdana" w:cs="Times New Roman"/>
                <w:b/>
                <w:sz w:val="20"/>
                <w:szCs w:val="20"/>
              </w:rPr>
              <w:t xml:space="preserve">  </w:t>
            </w:r>
          </w:p>
          <w:p w:rsidR="0031400C" w:rsidRDefault="0031400C" w:rsidP="00A90445">
            <w:pPr>
              <w:rPr>
                <w:rFonts w:ascii="Verdana" w:eastAsia="Times New Roman" w:hAnsi="Verdana" w:cs="Times New Roman"/>
                <w:b/>
                <w:color w:val="000000"/>
                <w:sz w:val="20"/>
                <w:szCs w:val="20"/>
                <w:lang w:eastAsia="uk-UA"/>
              </w:rPr>
            </w:pPr>
          </w:p>
        </w:tc>
      </w:tr>
      <w:tr w:rsidR="0031400C" w:rsidTr="00A90445">
        <w:tc>
          <w:tcPr>
            <w:tcW w:w="4872" w:type="dxa"/>
          </w:tcPr>
          <w:p w:rsidR="0031400C" w:rsidRDefault="0031400C" w:rsidP="00A90445">
            <w:pP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 xml:space="preserve">Оператор ЕТМ, повірений покупця: </w:t>
            </w:r>
          </w:p>
          <w:p w:rsidR="0031400C" w:rsidRDefault="0031400C" w:rsidP="00A90445">
            <w:pP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ХАРКІВСЬКА ТОВАРНА БІРЖА</w:t>
            </w:r>
          </w:p>
          <w:p w:rsidR="0031400C" w:rsidRDefault="0031400C" w:rsidP="00A90445">
            <w:pPr>
              <w:rPr>
                <w:rFonts w:ascii="Verdana" w:eastAsia="Times New Roman" w:hAnsi="Verdana" w:cs="Times New Roman"/>
                <w:color w:val="000000"/>
                <w:sz w:val="20"/>
                <w:szCs w:val="20"/>
                <w:lang w:eastAsia="uk-UA"/>
              </w:rPr>
            </w:pPr>
            <w:r>
              <w:rPr>
                <w:rFonts w:ascii="Verdana" w:eastAsia="Times New Roman" w:hAnsi="Verdana" w:cs="Times New Roman"/>
                <w:color w:val="000000"/>
                <w:sz w:val="20"/>
                <w:szCs w:val="20"/>
                <w:lang w:eastAsia="uk-UA"/>
              </w:rPr>
              <w:t>Код в ЄДРПОУ 14086755</w:t>
            </w:r>
          </w:p>
          <w:p w:rsidR="0031400C" w:rsidRDefault="0031400C" w:rsidP="00A90445">
            <w:pPr>
              <w:rPr>
                <w:rFonts w:ascii="Verdana" w:eastAsia="Times New Roman" w:hAnsi="Verdana" w:cs="Times New Roman"/>
                <w:sz w:val="20"/>
                <w:szCs w:val="20"/>
              </w:rPr>
            </w:pPr>
            <w:r>
              <w:rPr>
                <w:rFonts w:ascii="Verdana" w:eastAsia="Times New Roman" w:hAnsi="Verdana" w:cs="Times New Roman"/>
                <w:sz w:val="20"/>
                <w:szCs w:val="20"/>
              </w:rPr>
              <w:t xml:space="preserve">Місцезнаходження: 61058, </w:t>
            </w:r>
            <w:proofErr w:type="spellStart"/>
            <w:r>
              <w:rPr>
                <w:rFonts w:ascii="Verdana" w:eastAsia="Times New Roman" w:hAnsi="Verdana" w:cs="Times New Roman"/>
                <w:sz w:val="20"/>
                <w:szCs w:val="20"/>
              </w:rPr>
              <w:t>м.Харків</w:t>
            </w:r>
            <w:proofErr w:type="spellEnd"/>
            <w:r>
              <w:rPr>
                <w:rFonts w:ascii="Verdana" w:eastAsia="Times New Roman" w:hAnsi="Verdana" w:cs="Times New Roman"/>
                <w:sz w:val="20"/>
                <w:szCs w:val="20"/>
              </w:rPr>
              <w:t xml:space="preserve">, </w:t>
            </w:r>
            <w:proofErr w:type="spellStart"/>
            <w:r>
              <w:rPr>
                <w:rFonts w:ascii="Verdana" w:eastAsia="Times New Roman" w:hAnsi="Verdana" w:cs="Times New Roman"/>
                <w:sz w:val="20"/>
                <w:szCs w:val="20"/>
              </w:rPr>
              <w:t>пр.Науки</w:t>
            </w:r>
            <w:proofErr w:type="spellEnd"/>
            <w:r>
              <w:rPr>
                <w:rFonts w:ascii="Verdana" w:eastAsia="Times New Roman" w:hAnsi="Verdana" w:cs="Times New Roman"/>
                <w:sz w:val="20"/>
                <w:szCs w:val="20"/>
              </w:rPr>
              <w:t>, б.5</w:t>
            </w:r>
          </w:p>
          <w:p w:rsidR="0031400C" w:rsidRDefault="0031400C" w:rsidP="00A90445">
            <w:pPr>
              <w:rPr>
                <w:rFonts w:ascii="Verdana" w:eastAsia="Times New Roman" w:hAnsi="Verdana" w:cs="Times New Roman"/>
                <w:sz w:val="20"/>
                <w:szCs w:val="20"/>
              </w:rPr>
            </w:pPr>
            <w:r>
              <w:rPr>
                <w:rFonts w:ascii="Verdana" w:eastAsia="Times New Roman" w:hAnsi="Verdana" w:cs="Times New Roman"/>
                <w:sz w:val="20"/>
                <w:szCs w:val="20"/>
              </w:rPr>
              <w:t xml:space="preserve">п/р </w:t>
            </w:r>
            <w:r w:rsidRPr="00D115BC">
              <w:rPr>
                <w:rFonts w:ascii="Verdana" w:eastAsia="Times New Roman" w:hAnsi="Verdana" w:cs="Times New Roman"/>
                <w:sz w:val="20"/>
                <w:szCs w:val="20"/>
              </w:rPr>
              <w:t>UA113253650000026002011027604 в ПАТ "КРЕДОБАНК"</w:t>
            </w:r>
          </w:p>
          <w:p w:rsidR="0031400C" w:rsidRPr="00D55090" w:rsidRDefault="0031400C" w:rsidP="00A90445">
            <w:pPr>
              <w:rPr>
                <w:rFonts w:ascii="Verdana" w:eastAsia="Times New Roman" w:hAnsi="Verdana" w:cs="Times New Roman"/>
                <w:sz w:val="20"/>
                <w:szCs w:val="20"/>
              </w:rPr>
            </w:pPr>
            <w:r w:rsidRPr="00D55090">
              <w:rPr>
                <w:rFonts w:ascii="Verdana" w:eastAsia="Times New Roman" w:hAnsi="Verdana" w:cs="Times New Roman"/>
                <w:sz w:val="20"/>
                <w:szCs w:val="20"/>
              </w:rPr>
              <w:t xml:space="preserve">Тел: </w:t>
            </w:r>
            <w:r w:rsidRPr="00353846">
              <w:rPr>
                <w:rFonts w:ascii="Verdana" w:eastAsia="Times New Roman" w:hAnsi="Verdana" w:cs="Times New Roman"/>
                <w:sz w:val="20"/>
                <w:szCs w:val="20"/>
              </w:rPr>
              <w:t>+38</w:t>
            </w:r>
            <w:r>
              <w:rPr>
                <w:rFonts w:ascii="Verdana" w:eastAsia="Times New Roman" w:hAnsi="Verdana" w:cs="Times New Roman"/>
                <w:sz w:val="20"/>
                <w:szCs w:val="20"/>
              </w:rPr>
              <w:t>(057) 701-36-01</w:t>
            </w:r>
          </w:p>
          <w:p w:rsidR="0031400C" w:rsidRDefault="0031400C" w:rsidP="00A90445">
            <w:r w:rsidRPr="00D55090">
              <w:rPr>
                <w:rFonts w:ascii="Verdana" w:eastAsia="Times New Roman" w:hAnsi="Verdana" w:cs="Times New Roman"/>
                <w:sz w:val="20"/>
                <w:szCs w:val="20"/>
              </w:rPr>
              <w:t>Е-</w:t>
            </w:r>
            <w:proofErr w:type="spellStart"/>
            <w:r w:rsidRPr="00D55090">
              <w:rPr>
                <w:rFonts w:ascii="Verdana" w:eastAsia="Times New Roman" w:hAnsi="Verdana" w:cs="Times New Roman"/>
                <w:sz w:val="20"/>
                <w:szCs w:val="20"/>
              </w:rPr>
              <w:t>mail</w:t>
            </w:r>
            <w:proofErr w:type="spellEnd"/>
            <w:r w:rsidRPr="00D55090">
              <w:rPr>
                <w:rFonts w:ascii="Verdana" w:eastAsia="Times New Roman" w:hAnsi="Verdana" w:cs="Times New Roman"/>
                <w:sz w:val="20"/>
                <w:szCs w:val="20"/>
              </w:rPr>
              <w:t>:</w:t>
            </w:r>
            <w:r w:rsidRPr="00027AF8">
              <w:rPr>
                <w:rFonts w:ascii="Verdana" w:eastAsia="Times New Roman" w:hAnsi="Verdana" w:cs="Times New Roman"/>
                <w:sz w:val="20"/>
                <w:szCs w:val="20"/>
              </w:rPr>
              <w:t xml:space="preserve"> </w:t>
            </w:r>
            <w:proofErr w:type="spellStart"/>
            <w:r>
              <w:rPr>
                <w:rStyle w:val="a5"/>
                <w:rFonts w:ascii="Verdana" w:hAnsi="Verdana"/>
                <w:sz w:val="20"/>
                <w:szCs w:val="20"/>
                <w:lang w:val="en-US"/>
              </w:rPr>
              <w:t>etm</w:t>
            </w:r>
            <w:proofErr w:type="spellEnd"/>
            <w:r w:rsidRPr="00353846">
              <w:rPr>
                <w:rStyle w:val="a5"/>
                <w:rFonts w:ascii="Verdana" w:hAnsi="Verdana"/>
                <w:sz w:val="20"/>
                <w:szCs w:val="20"/>
              </w:rPr>
              <w:t>@</w:t>
            </w:r>
            <w:r>
              <w:rPr>
                <w:rStyle w:val="a5"/>
                <w:rFonts w:ascii="Verdana" w:hAnsi="Verdana"/>
                <w:sz w:val="20"/>
                <w:szCs w:val="20"/>
                <w:lang w:val="en-US"/>
              </w:rPr>
              <w:t>xtb.com.ua</w:t>
            </w:r>
          </w:p>
          <w:p w:rsidR="0031400C" w:rsidRDefault="0031400C" w:rsidP="00A90445">
            <w:pPr>
              <w:rPr>
                <w:rFonts w:ascii="Verdana" w:eastAsia="Times New Roman" w:hAnsi="Verdana" w:cs="Times New Roman"/>
                <w:b/>
                <w:color w:val="000000"/>
                <w:sz w:val="20"/>
                <w:szCs w:val="20"/>
                <w:lang w:eastAsia="uk-UA"/>
              </w:rPr>
            </w:pPr>
          </w:p>
        </w:tc>
        <w:tc>
          <w:tcPr>
            <w:tcW w:w="4755" w:type="dxa"/>
          </w:tcPr>
          <w:p w:rsidR="0031400C" w:rsidRDefault="0031400C" w:rsidP="00A90445">
            <w:pP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Дундуков В.В. президент  біржі</w:t>
            </w:r>
          </w:p>
          <w:p w:rsidR="0031400C" w:rsidRPr="00E31194" w:rsidRDefault="0031400C" w:rsidP="00A90445">
            <w:pPr>
              <w:rPr>
                <w:rFonts w:ascii="Verdana" w:eastAsia="Times New Roman" w:hAnsi="Verdana" w:cs="Times New Roman"/>
                <w:b/>
                <w:color w:val="000000"/>
                <w:sz w:val="20"/>
                <w:szCs w:val="20"/>
                <w:lang w:val="ru-RU" w:eastAsia="uk-UA"/>
              </w:rPr>
            </w:pPr>
          </w:p>
          <w:p w:rsidR="0031400C" w:rsidRPr="00E31194" w:rsidRDefault="0031400C" w:rsidP="00A90445">
            <w:pPr>
              <w:rPr>
                <w:rFonts w:ascii="Verdana" w:eastAsia="Times New Roman" w:hAnsi="Verdana" w:cs="Times New Roman"/>
                <w:b/>
                <w:color w:val="000000"/>
                <w:sz w:val="20"/>
                <w:szCs w:val="20"/>
                <w:lang w:val="ru-RU" w:eastAsia="uk-UA"/>
              </w:rPr>
            </w:pPr>
          </w:p>
          <w:p w:rsidR="0031400C" w:rsidRDefault="0031400C" w:rsidP="00A90445">
            <w:pPr>
              <w:rPr>
                <w:rFonts w:ascii="Verdana" w:eastAsia="Times New Roman" w:hAnsi="Verdana" w:cs="Times New Roman"/>
                <w:b/>
                <w:color w:val="000000"/>
                <w:sz w:val="20"/>
                <w:szCs w:val="20"/>
                <w:lang w:eastAsia="uk-UA"/>
              </w:rPr>
            </w:pPr>
          </w:p>
          <w:p w:rsidR="0031400C" w:rsidRPr="00BD1420" w:rsidRDefault="0031400C" w:rsidP="00A90445">
            <w:pPr>
              <w:rPr>
                <w:rFonts w:ascii="Verdana" w:hAnsi="Verdana" w:cs="Times New Roman"/>
                <w:b/>
                <w:sz w:val="20"/>
                <w:szCs w:val="20"/>
                <w:lang w:val="ru-RU"/>
              </w:rPr>
            </w:pPr>
            <w:r w:rsidRPr="00D115BC">
              <w:rPr>
                <w:rFonts w:ascii="Verdana" w:eastAsia="Times New Roman" w:hAnsi="Verdana" w:cs="Times New Roman"/>
                <w:i/>
                <w:sz w:val="20"/>
                <w:szCs w:val="20"/>
                <w:u w:val="single"/>
              </w:rPr>
              <w:t>електронний підпис</w:t>
            </w:r>
            <w:r>
              <w:rPr>
                <w:rFonts w:ascii="Verdana" w:eastAsia="Times New Roman" w:hAnsi="Verdana" w:cs="Times New Roman"/>
                <w:b/>
                <w:sz w:val="20"/>
                <w:szCs w:val="20"/>
              </w:rPr>
              <w:t xml:space="preserve">  </w:t>
            </w:r>
          </w:p>
          <w:p w:rsidR="0031400C" w:rsidRDefault="0031400C" w:rsidP="00A90445">
            <w:pPr>
              <w:rPr>
                <w:rFonts w:ascii="Verdana" w:eastAsia="Times New Roman" w:hAnsi="Verdana" w:cs="Times New Roman"/>
                <w:b/>
                <w:color w:val="000000"/>
                <w:sz w:val="20"/>
                <w:szCs w:val="20"/>
                <w:lang w:eastAsia="uk-UA"/>
              </w:rPr>
            </w:pPr>
          </w:p>
          <w:p w:rsidR="0031400C" w:rsidRDefault="0031400C" w:rsidP="00A90445">
            <w:pPr>
              <w:rPr>
                <w:rFonts w:ascii="Verdana" w:eastAsia="Times New Roman" w:hAnsi="Verdana" w:cs="Times New Roman"/>
                <w:b/>
                <w:color w:val="000000"/>
                <w:sz w:val="20"/>
                <w:szCs w:val="20"/>
                <w:lang w:eastAsia="uk-UA"/>
              </w:rPr>
            </w:pPr>
            <w:r>
              <w:rPr>
                <w:rFonts w:ascii="Verdana" w:eastAsia="Times New Roman" w:hAnsi="Verdana" w:cs="Times New Roman"/>
                <w:b/>
                <w:color w:val="000000"/>
                <w:sz w:val="20"/>
                <w:szCs w:val="20"/>
                <w:lang w:eastAsia="uk-UA"/>
              </w:rPr>
              <w:t xml:space="preserve"> </w:t>
            </w:r>
          </w:p>
        </w:tc>
      </w:tr>
    </w:tbl>
    <w:p w:rsidR="0031400C" w:rsidRDefault="0031400C" w:rsidP="00077868">
      <w:pPr>
        <w:tabs>
          <w:tab w:val="left" w:pos="2998"/>
        </w:tabs>
        <w:rPr>
          <w:rFonts w:ascii="Verdana" w:eastAsia="Times New Roman" w:hAnsi="Verdana" w:cs="Times New Roman"/>
          <w:sz w:val="20"/>
          <w:szCs w:val="20"/>
          <w:lang w:eastAsia="uk-UA"/>
        </w:rPr>
      </w:pPr>
    </w:p>
    <w:sectPr w:rsidR="0031400C" w:rsidSect="000D2977">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2F" w:rsidRDefault="007E672F">
      <w:pPr>
        <w:spacing w:after="0" w:line="240" w:lineRule="auto"/>
      </w:pPr>
      <w:r>
        <w:separator/>
      </w:r>
    </w:p>
  </w:endnote>
  <w:endnote w:type="continuationSeparator" w:id="0">
    <w:p w:rsidR="007E672F" w:rsidRDefault="007E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125859"/>
      <w:docPartObj>
        <w:docPartGallery w:val="Page Numbers (Bottom of Page)"/>
        <w:docPartUnique/>
      </w:docPartObj>
    </w:sdtPr>
    <w:sdtEndPr/>
    <w:sdtContent>
      <w:p w:rsidR="0027588B" w:rsidRDefault="007E672F">
        <w:pPr>
          <w:pStyle w:val="a3"/>
          <w:jc w:val="right"/>
        </w:pPr>
      </w:p>
      <w:tbl>
        <w:tblPr>
          <w:tblW w:w="5000" w:type="pct"/>
          <w:tblInd w:w="10" w:type="dxa"/>
          <w:tblCellMar>
            <w:left w:w="10" w:type="dxa"/>
            <w:right w:w="10" w:type="dxa"/>
          </w:tblCellMar>
          <w:tblLook w:val="04A0" w:firstRow="1" w:lastRow="0" w:firstColumn="1" w:lastColumn="0" w:noHBand="0" w:noVBand="1"/>
        </w:tblPr>
        <w:tblGrid>
          <w:gridCol w:w="1668"/>
          <w:gridCol w:w="3233"/>
          <w:gridCol w:w="40"/>
          <w:gridCol w:w="1463"/>
          <w:gridCol w:w="3233"/>
        </w:tblGrid>
        <w:tr w:rsidR="0027588B" w:rsidRPr="00FA57B2" w:rsidTr="006F3D92">
          <w:tc>
            <w:tcPr>
              <w:tcW w:w="0" w:type="auto"/>
            </w:tcPr>
            <w:p w:rsidR="0027588B" w:rsidRPr="00FA57B2" w:rsidRDefault="0031400C" w:rsidP="0027588B">
              <w:pPr>
                <w:pStyle w:val="a3"/>
                <w:tabs>
                  <w:tab w:val="clear" w:pos="4677"/>
                  <w:tab w:val="clear" w:pos="9355"/>
                  <w:tab w:val="left" w:pos="5829"/>
                </w:tabs>
              </w:pPr>
              <w:r w:rsidRPr="00FA57B2">
                <w:rPr>
                  <w:b/>
                  <w:bCs/>
                </w:rPr>
                <w:t>Продавець</w:t>
              </w:r>
            </w:p>
          </w:tc>
          <w:tc>
            <w:tcPr>
              <w:tcW w:w="0" w:type="auto"/>
            </w:tcPr>
            <w:p w:rsidR="0027588B" w:rsidRPr="00FA57B2" w:rsidRDefault="0031400C" w:rsidP="0027588B">
              <w:pPr>
                <w:pStyle w:val="a3"/>
                <w:tabs>
                  <w:tab w:val="clear" w:pos="4677"/>
                  <w:tab w:val="clear" w:pos="9355"/>
                  <w:tab w:val="left" w:pos="5829"/>
                </w:tabs>
              </w:pPr>
              <w:r w:rsidRPr="00FA57B2">
                <w:t>___________________</w:t>
              </w:r>
            </w:p>
          </w:tc>
          <w:tc>
            <w:tcPr>
              <w:tcW w:w="0" w:type="auto"/>
            </w:tcPr>
            <w:p w:rsidR="0027588B" w:rsidRPr="00FA57B2" w:rsidRDefault="007E672F" w:rsidP="0027588B">
              <w:pPr>
                <w:pStyle w:val="a3"/>
                <w:tabs>
                  <w:tab w:val="clear" w:pos="4677"/>
                  <w:tab w:val="clear" w:pos="9355"/>
                  <w:tab w:val="left" w:pos="5829"/>
                </w:tabs>
              </w:pPr>
            </w:p>
          </w:tc>
          <w:tc>
            <w:tcPr>
              <w:tcW w:w="0" w:type="auto"/>
            </w:tcPr>
            <w:p w:rsidR="0027588B" w:rsidRPr="00FA57B2" w:rsidRDefault="0031400C" w:rsidP="0027588B">
              <w:pPr>
                <w:pStyle w:val="a3"/>
                <w:tabs>
                  <w:tab w:val="clear" w:pos="4677"/>
                  <w:tab w:val="clear" w:pos="9355"/>
                  <w:tab w:val="left" w:pos="5829"/>
                </w:tabs>
              </w:pPr>
              <w:r w:rsidRPr="00FA57B2">
                <w:rPr>
                  <w:b/>
                  <w:bCs/>
                </w:rPr>
                <w:t>Покупець</w:t>
              </w:r>
            </w:p>
          </w:tc>
          <w:tc>
            <w:tcPr>
              <w:tcW w:w="0" w:type="auto"/>
            </w:tcPr>
            <w:p w:rsidR="0027588B" w:rsidRPr="00FA57B2" w:rsidRDefault="0031400C" w:rsidP="0027588B">
              <w:pPr>
                <w:pStyle w:val="a3"/>
                <w:tabs>
                  <w:tab w:val="clear" w:pos="4677"/>
                  <w:tab w:val="clear" w:pos="9355"/>
                  <w:tab w:val="left" w:pos="5829"/>
                </w:tabs>
              </w:pPr>
              <w:r w:rsidRPr="00FA57B2">
                <w:t>___________________</w:t>
              </w:r>
            </w:p>
          </w:tc>
        </w:tr>
      </w:tbl>
      <w:p w:rsidR="008C1C39" w:rsidRDefault="0031400C">
        <w:pPr>
          <w:pStyle w:val="a3"/>
          <w:jc w:val="right"/>
        </w:pPr>
        <w:r>
          <w:fldChar w:fldCharType="begin"/>
        </w:r>
        <w:r>
          <w:instrText>PAGE   \* MERGEFORMAT</w:instrText>
        </w:r>
        <w:r>
          <w:fldChar w:fldCharType="separate"/>
        </w:r>
        <w:r w:rsidR="00246B4F" w:rsidRPr="00246B4F">
          <w:rPr>
            <w:noProof/>
            <w:lang w:val="ru-RU"/>
          </w:rPr>
          <w:t>4</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2F" w:rsidRDefault="007E672F">
      <w:pPr>
        <w:spacing w:after="0" w:line="240" w:lineRule="auto"/>
      </w:pPr>
      <w:r>
        <w:separator/>
      </w:r>
    </w:p>
  </w:footnote>
  <w:footnote w:type="continuationSeparator" w:id="0">
    <w:p w:rsidR="007E672F" w:rsidRDefault="007E6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F17D3"/>
    <w:multiLevelType w:val="hybridMultilevel"/>
    <w:tmpl w:val="71786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0C"/>
    <w:rsid w:val="00077868"/>
    <w:rsid w:val="00246B4F"/>
    <w:rsid w:val="0031400C"/>
    <w:rsid w:val="00461A51"/>
    <w:rsid w:val="00576848"/>
    <w:rsid w:val="007E672F"/>
    <w:rsid w:val="00884F93"/>
    <w:rsid w:val="00A02A7C"/>
    <w:rsid w:val="00A6137E"/>
    <w:rsid w:val="00A8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96F51-E715-4247-92BE-4314175A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00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40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1400C"/>
    <w:rPr>
      <w:lang w:val="uk-UA"/>
    </w:rPr>
  </w:style>
  <w:style w:type="character" w:styleId="a5">
    <w:name w:val="Hyperlink"/>
    <w:basedOn w:val="a0"/>
    <w:uiPriority w:val="99"/>
    <w:unhideWhenUsed/>
    <w:rsid w:val="0031400C"/>
    <w:rPr>
      <w:color w:val="0563C1" w:themeColor="hyperlink"/>
      <w:u w:val="single"/>
    </w:rPr>
  </w:style>
  <w:style w:type="table" w:styleId="a6">
    <w:name w:val="Table Grid"/>
    <w:basedOn w:val="a1"/>
    <w:uiPriority w:val="39"/>
    <w:rsid w:val="00314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starobilsk@ukr.n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2021-03-31T11:03:00Z</dcterms:created>
  <dcterms:modified xsi:type="dcterms:W3CDTF">2021-03-31T15:41:00Z</dcterms:modified>
</cp:coreProperties>
</file>